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0186" w:rsidRDefault="00660186">
      <w:pPr>
        <w:spacing w:line="480" w:lineRule="auto"/>
        <w:outlineLvl w:val="0"/>
        <w:rPr>
          <w:rFonts w:ascii="仿宋_GB2312" w:eastAsia="仿宋_GB2312"/>
          <w:sz w:val="30"/>
          <w:szCs w:val="30"/>
        </w:rPr>
      </w:pPr>
      <w:r>
        <w:rPr>
          <w:rFonts w:ascii="仿宋_GB2312" w:eastAsia="仿宋_GB2312" w:hint="eastAsia"/>
          <w:sz w:val="30"/>
          <w:szCs w:val="30"/>
        </w:rPr>
        <w:t>附件</w:t>
      </w:r>
      <w:r>
        <w:rPr>
          <w:rFonts w:ascii="仿宋_GB2312" w:eastAsia="仿宋_GB2312"/>
          <w:sz w:val="30"/>
          <w:szCs w:val="30"/>
        </w:rPr>
        <w:t>2</w:t>
      </w:r>
    </w:p>
    <w:p w:rsidR="00660186" w:rsidRDefault="00660186">
      <w:pPr>
        <w:spacing w:line="480" w:lineRule="auto"/>
        <w:jc w:val="center"/>
        <w:outlineLvl w:val="0"/>
        <w:rPr>
          <w:rFonts w:ascii="宋体"/>
          <w:b/>
          <w:bCs/>
          <w:color w:val="000000"/>
          <w:sz w:val="48"/>
          <w:szCs w:val="48"/>
        </w:rPr>
      </w:pPr>
    </w:p>
    <w:p w:rsidR="00660186" w:rsidRDefault="00660186">
      <w:pPr>
        <w:spacing w:line="480" w:lineRule="auto"/>
        <w:jc w:val="center"/>
        <w:outlineLvl w:val="0"/>
        <w:rPr>
          <w:rFonts w:ascii="宋体"/>
          <w:b/>
          <w:bCs/>
          <w:color w:val="000000"/>
          <w:sz w:val="48"/>
          <w:szCs w:val="48"/>
        </w:rPr>
      </w:pPr>
    </w:p>
    <w:p w:rsidR="00660186" w:rsidRDefault="00660186">
      <w:pPr>
        <w:spacing w:line="480" w:lineRule="auto"/>
        <w:jc w:val="center"/>
        <w:outlineLvl w:val="0"/>
        <w:rPr>
          <w:rFonts w:ascii="宋体"/>
          <w:b/>
          <w:bCs/>
          <w:color w:val="000000"/>
          <w:sz w:val="48"/>
          <w:szCs w:val="48"/>
        </w:rPr>
      </w:pPr>
    </w:p>
    <w:p w:rsidR="00660186" w:rsidRDefault="00660186">
      <w:pPr>
        <w:spacing w:line="480" w:lineRule="auto"/>
        <w:jc w:val="center"/>
        <w:outlineLvl w:val="0"/>
        <w:rPr>
          <w:rFonts w:ascii="宋体"/>
          <w:b/>
          <w:bCs/>
          <w:color w:val="000000"/>
          <w:sz w:val="48"/>
          <w:szCs w:val="48"/>
        </w:rPr>
      </w:pPr>
      <w:r>
        <w:rPr>
          <w:rFonts w:ascii="宋体" w:hAnsi="宋体" w:hint="eastAsia"/>
          <w:b/>
          <w:bCs/>
          <w:color w:val="000000"/>
          <w:sz w:val="48"/>
          <w:szCs w:val="48"/>
        </w:rPr>
        <w:t>苏州高博软件技术职业学院</w:t>
      </w:r>
    </w:p>
    <w:p w:rsidR="00660186" w:rsidRDefault="00660186">
      <w:pPr>
        <w:spacing w:line="480" w:lineRule="auto"/>
        <w:outlineLvl w:val="0"/>
        <w:rPr>
          <w:rFonts w:ascii="宋体"/>
          <w:b/>
          <w:bCs/>
          <w:color w:val="000000"/>
          <w:sz w:val="48"/>
          <w:szCs w:val="48"/>
        </w:rPr>
      </w:pPr>
    </w:p>
    <w:p w:rsidR="00660186" w:rsidRDefault="00660186">
      <w:pPr>
        <w:spacing w:line="480" w:lineRule="auto"/>
        <w:jc w:val="center"/>
        <w:outlineLvl w:val="0"/>
        <w:rPr>
          <w:rFonts w:ascii="宋体"/>
          <w:b/>
          <w:bCs/>
          <w:color w:val="000000"/>
          <w:sz w:val="48"/>
          <w:szCs w:val="48"/>
        </w:rPr>
      </w:pPr>
      <w:r>
        <w:rPr>
          <w:rFonts w:ascii="宋体" w:hAnsi="宋体" w:hint="eastAsia"/>
          <w:b/>
          <w:bCs/>
          <w:color w:val="000000"/>
          <w:sz w:val="48"/>
          <w:szCs w:val="48"/>
        </w:rPr>
        <w:t>百门创新课程建设中期检查表</w:t>
      </w:r>
    </w:p>
    <w:p w:rsidR="00660186" w:rsidRDefault="00660186">
      <w:pPr>
        <w:spacing w:line="480" w:lineRule="auto"/>
        <w:ind w:firstLine="539"/>
        <w:jc w:val="center"/>
        <w:rPr>
          <w:b/>
          <w:sz w:val="36"/>
          <w:szCs w:val="36"/>
        </w:rPr>
      </w:pPr>
    </w:p>
    <w:p w:rsidR="00660186" w:rsidRDefault="00660186">
      <w:pPr>
        <w:spacing w:line="480" w:lineRule="auto"/>
        <w:rPr>
          <w:b/>
          <w:sz w:val="36"/>
          <w:szCs w:val="36"/>
        </w:rPr>
      </w:pPr>
    </w:p>
    <w:p w:rsidR="00660186" w:rsidRDefault="00660186">
      <w:pPr>
        <w:spacing w:line="480" w:lineRule="auto"/>
        <w:rPr>
          <w:rFonts w:ascii="仿宋_GB2312" w:eastAsia="仿宋_GB2312"/>
          <w:color w:val="000000"/>
          <w:sz w:val="24"/>
        </w:rPr>
      </w:pPr>
    </w:p>
    <w:p w:rsidR="00660186" w:rsidRDefault="00660186">
      <w:pPr>
        <w:spacing w:line="480" w:lineRule="auto"/>
        <w:rPr>
          <w:rFonts w:ascii="仿宋_GB2312" w:eastAsia="仿宋_GB2312"/>
          <w:color w:val="000000"/>
          <w:sz w:val="24"/>
        </w:rPr>
      </w:pPr>
    </w:p>
    <w:p w:rsidR="00660186" w:rsidRPr="00FE093A" w:rsidRDefault="00660186" w:rsidP="00E16912">
      <w:pPr>
        <w:spacing w:line="480" w:lineRule="auto"/>
        <w:ind w:firstLineChars="400" w:firstLine="1120"/>
        <w:rPr>
          <w:rFonts w:ascii="仿宋_GB2312" w:eastAsia="仿宋_GB2312"/>
          <w:color w:val="000000"/>
          <w:sz w:val="28"/>
          <w:u w:val="single"/>
        </w:rPr>
      </w:pPr>
      <w:r>
        <w:rPr>
          <w:rFonts w:ascii="仿宋_GB2312" w:eastAsia="仿宋_GB2312" w:hint="eastAsia"/>
          <w:color w:val="000000"/>
          <w:sz w:val="28"/>
        </w:rPr>
        <w:t>立项批次</w:t>
      </w:r>
      <w:r w:rsidR="00FE093A" w:rsidRPr="00FE093A">
        <w:rPr>
          <w:rFonts w:ascii="仿宋_GB2312" w:eastAsia="仿宋_GB2312" w:hint="eastAsia"/>
          <w:color w:val="000000"/>
          <w:sz w:val="28"/>
          <w:u w:val="single"/>
        </w:rPr>
        <w:t xml:space="preserve"> </w:t>
      </w:r>
      <w:r w:rsidR="00FE093A" w:rsidRPr="00FE093A">
        <w:rPr>
          <w:rFonts w:ascii="仿宋_GB2312" w:eastAsia="仿宋_GB2312"/>
          <w:color w:val="000000"/>
          <w:sz w:val="28"/>
          <w:u w:val="single"/>
        </w:rPr>
        <w:t xml:space="preserve">          </w:t>
      </w:r>
      <w:r w:rsidRPr="00FE093A">
        <w:rPr>
          <w:rFonts w:ascii="仿宋_GB2312" w:eastAsia="仿宋_GB2312" w:hint="eastAsia"/>
          <w:color w:val="000000"/>
          <w:sz w:val="28"/>
          <w:u w:val="single"/>
        </w:rPr>
        <w:t>第二批</w:t>
      </w:r>
      <w:r w:rsidR="00FE093A">
        <w:rPr>
          <w:rFonts w:ascii="仿宋_GB2312" w:eastAsia="仿宋_GB2312" w:hint="eastAsia"/>
          <w:color w:val="000000"/>
          <w:sz w:val="28"/>
          <w:u w:val="single"/>
        </w:rPr>
        <w:t xml:space="preserve"> </w:t>
      </w:r>
      <w:r w:rsidR="00FE093A">
        <w:rPr>
          <w:rFonts w:ascii="仿宋_GB2312" w:eastAsia="仿宋_GB2312"/>
          <w:color w:val="000000"/>
          <w:sz w:val="28"/>
          <w:u w:val="single"/>
        </w:rPr>
        <w:t xml:space="preserve">            </w:t>
      </w:r>
    </w:p>
    <w:p w:rsidR="00660186" w:rsidRPr="00FE093A" w:rsidRDefault="00660186" w:rsidP="00E16912">
      <w:pPr>
        <w:spacing w:line="480" w:lineRule="auto"/>
        <w:ind w:firstLineChars="400" w:firstLine="1120"/>
        <w:rPr>
          <w:rFonts w:ascii="仿宋_GB2312" w:eastAsia="仿宋_GB2312"/>
          <w:color w:val="000000"/>
          <w:sz w:val="28"/>
          <w:u w:val="single"/>
        </w:rPr>
      </w:pPr>
      <w:r>
        <w:rPr>
          <w:rFonts w:ascii="仿宋_GB2312" w:eastAsia="仿宋_GB2312" w:hint="eastAsia"/>
          <w:color w:val="000000"/>
          <w:sz w:val="28"/>
        </w:rPr>
        <w:t>课程名称</w:t>
      </w:r>
      <w:r w:rsidRPr="00FE093A">
        <w:rPr>
          <w:rFonts w:ascii="仿宋_GB2312" w:eastAsia="仿宋_GB2312"/>
          <w:color w:val="000000"/>
          <w:sz w:val="28"/>
          <w:u w:val="single"/>
        </w:rPr>
        <w:t xml:space="preserve">  </w:t>
      </w:r>
      <w:r w:rsidR="00FE093A">
        <w:rPr>
          <w:rFonts w:ascii="仿宋_GB2312" w:eastAsia="仿宋_GB2312"/>
          <w:color w:val="000000"/>
          <w:sz w:val="28"/>
          <w:u w:val="single"/>
        </w:rPr>
        <w:t xml:space="preserve">      </w:t>
      </w:r>
      <w:r w:rsidRPr="00FE093A">
        <w:rPr>
          <w:rFonts w:ascii="仿宋_GB2312" w:eastAsia="仿宋_GB2312" w:hint="eastAsia"/>
          <w:color w:val="000000"/>
          <w:sz w:val="28"/>
          <w:u w:val="single"/>
        </w:rPr>
        <w:t>《军事理论》</w:t>
      </w:r>
      <w:r w:rsidR="00FE093A">
        <w:rPr>
          <w:rFonts w:ascii="仿宋_GB2312" w:eastAsia="仿宋_GB2312" w:hint="eastAsia"/>
          <w:color w:val="000000"/>
          <w:sz w:val="28"/>
          <w:u w:val="single"/>
        </w:rPr>
        <w:t xml:space="preserve"> </w:t>
      </w:r>
      <w:r w:rsidR="00FE093A">
        <w:rPr>
          <w:rFonts w:ascii="仿宋_GB2312" w:eastAsia="仿宋_GB2312"/>
          <w:color w:val="000000"/>
          <w:sz w:val="28"/>
          <w:u w:val="single"/>
        </w:rPr>
        <w:t xml:space="preserve">         </w:t>
      </w:r>
    </w:p>
    <w:p w:rsidR="00660186" w:rsidRDefault="00660186" w:rsidP="00E16912">
      <w:pPr>
        <w:spacing w:line="480" w:lineRule="auto"/>
        <w:ind w:firstLineChars="400" w:firstLine="1120"/>
        <w:rPr>
          <w:rFonts w:ascii="仿宋_GB2312" w:eastAsia="仿宋_GB2312"/>
          <w:color w:val="000000"/>
          <w:sz w:val="28"/>
          <w:u w:val="single"/>
        </w:rPr>
      </w:pPr>
      <w:r>
        <w:rPr>
          <w:rFonts w:ascii="仿宋_GB2312" w:eastAsia="仿宋_GB2312" w:hint="eastAsia"/>
          <w:color w:val="000000"/>
          <w:sz w:val="28"/>
        </w:rPr>
        <w:t>项目负责人</w:t>
      </w:r>
      <w:r>
        <w:rPr>
          <w:rFonts w:ascii="仿宋_GB2312" w:eastAsia="仿宋_GB2312"/>
          <w:color w:val="000000"/>
          <w:sz w:val="28"/>
          <w:u w:val="single"/>
        </w:rPr>
        <w:tab/>
      </w:r>
      <w:r w:rsidR="00FE093A">
        <w:rPr>
          <w:rFonts w:ascii="仿宋_GB2312" w:eastAsia="仿宋_GB2312"/>
          <w:color w:val="000000"/>
          <w:sz w:val="28"/>
          <w:u w:val="single"/>
        </w:rPr>
        <w:t xml:space="preserve">      </w:t>
      </w:r>
      <w:r>
        <w:rPr>
          <w:rFonts w:ascii="仿宋_GB2312" w:eastAsia="仿宋_GB2312" w:hint="eastAsia"/>
          <w:color w:val="000000"/>
          <w:sz w:val="28"/>
          <w:u w:val="single"/>
        </w:rPr>
        <w:t>张正炎</w:t>
      </w:r>
      <w:r>
        <w:rPr>
          <w:rFonts w:ascii="仿宋_GB2312" w:eastAsia="仿宋_GB2312"/>
          <w:color w:val="000000"/>
          <w:sz w:val="28"/>
          <w:u w:val="single"/>
        </w:rPr>
        <w:t xml:space="preserve">   </w:t>
      </w:r>
      <w:r w:rsidR="00FE093A">
        <w:rPr>
          <w:rFonts w:ascii="仿宋_GB2312" w:eastAsia="仿宋_GB2312"/>
          <w:color w:val="000000"/>
          <w:sz w:val="28"/>
          <w:u w:val="single"/>
        </w:rPr>
        <w:t xml:space="preserve">          </w:t>
      </w:r>
    </w:p>
    <w:p w:rsidR="00660186" w:rsidRDefault="00660186" w:rsidP="00FE093A">
      <w:pPr>
        <w:spacing w:line="480" w:lineRule="auto"/>
        <w:ind w:firstLineChars="400" w:firstLine="1120"/>
        <w:rPr>
          <w:rFonts w:ascii="仿宋_GB2312" w:eastAsia="仿宋_GB2312"/>
          <w:color w:val="000000"/>
          <w:sz w:val="28"/>
          <w:u w:val="single"/>
        </w:rPr>
      </w:pPr>
      <w:r w:rsidRPr="00FE093A">
        <w:rPr>
          <w:rFonts w:ascii="仿宋_GB2312" w:eastAsia="仿宋_GB2312" w:hint="eastAsia"/>
          <w:color w:val="000000"/>
          <w:sz w:val="28"/>
        </w:rPr>
        <w:t>课程类型</w:t>
      </w:r>
      <w:r w:rsidR="00FE093A" w:rsidRPr="00FE093A">
        <w:rPr>
          <w:rFonts w:ascii="仿宋_GB2312" w:eastAsia="仿宋_GB2312" w:hint="eastAsia"/>
          <w:color w:val="000000"/>
          <w:sz w:val="28"/>
        </w:rPr>
        <w:t xml:space="preserve"> </w:t>
      </w:r>
      <w:r w:rsidR="00FE093A" w:rsidRPr="00FE093A">
        <w:rPr>
          <w:rFonts w:ascii="仿宋_GB2312" w:eastAsia="仿宋_GB2312"/>
          <w:spacing w:val="-20"/>
          <w:sz w:val="28"/>
          <w:szCs w:val="28"/>
          <w:u w:val="single"/>
        </w:rPr>
        <w:t xml:space="preserve">      </w:t>
      </w:r>
      <w:r w:rsidRPr="00FE093A">
        <w:rPr>
          <w:rFonts w:ascii="MS Mincho" w:eastAsia="MS Mincho" w:hAnsi="MS Mincho" w:cs="MS Mincho" w:hint="eastAsia"/>
          <w:sz w:val="24"/>
          <w:u w:val="single"/>
        </w:rPr>
        <w:t>☑</w:t>
      </w:r>
      <w:r>
        <w:rPr>
          <w:rFonts w:ascii="仿宋_GB2312" w:eastAsia="仿宋_GB2312"/>
          <w:sz w:val="24"/>
          <w:u w:val="single"/>
        </w:rPr>
        <w:t xml:space="preserve"> A</w:t>
      </w:r>
      <w:r>
        <w:rPr>
          <w:rFonts w:ascii="仿宋_GB2312" w:eastAsia="仿宋_GB2312" w:hint="eastAsia"/>
          <w:sz w:val="24"/>
          <w:u w:val="single"/>
        </w:rPr>
        <w:t>类</w:t>
      </w:r>
      <w:r>
        <w:rPr>
          <w:rFonts w:ascii="仿宋_GB2312" w:eastAsia="仿宋_GB2312"/>
          <w:sz w:val="24"/>
          <w:u w:val="single"/>
        </w:rPr>
        <w:t xml:space="preserve">  </w:t>
      </w:r>
      <w:r>
        <w:rPr>
          <w:rFonts w:ascii="仿宋_GB2312" w:eastAsia="仿宋_GB2312" w:hint="eastAsia"/>
          <w:sz w:val="24"/>
          <w:u w:val="single"/>
        </w:rPr>
        <w:t>□</w:t>
      </w:r>
      <w:r>
        <w:rPr>
          <w:rFonts w:ascii="仿宋_GB2312" w:eastAsia="仿宋_GB2312"/>
          <w:sz w:val="24"/>
          <w:u w:val="single"/>
        </w:rPr>
        <w:t xml:space="preserve"> B</w:t>
      </w:r>
      <w:r>
        <w:rPr>
          <w:rFonts w:ascii="仿宋_GB2312" w:eastAsia="仿宋_GB2312" w:hint="eastAsia"/>
          <w:sz w:val="24"/>
          <w:u w:val="single"/>
        </w:rPr>
        <w:t>类</w:t>
      </w:r>
      <w:r>
        <w:rPr>
          <w:rFonts w:ascii="仿宋_GB2312" w:eastAsia="仿宋_GB2312"/>
          <w:sz w:val="24"/>
          <w:u w:val="single"/>
        </w:rPr>
        <w:t xml:space="preserve">    </w:t>
      </w:r>
      <w:r>
        <w:rPr>
          <w:rFonts w:ascii="仿宋_GB2312" w:eastAsia="仿宋_GB2312" w:hint="eastAsia"/>
          <w:sz w:val="24"/>
          <w:u w:val="single"/>
        </w:rPr>
        <w:t>□</w:t>
      </w:r>
      <w:r>
        <w:rPr>
          <w:rFonts w:ascii="仿宋_GB2312" w:eastAsia="仿宋_GB2312"/>
          <w:sz w:val="24"/>
          <w:u w:val="single"/>
        </w:rPr>
        <w:t xml:space="preserve"> C</w:t>
      </w:r>
      <w:r>
        <w:rPr>
          <w:rFonts w:ascii="仿宋_GB2312" w:eastAsia="仿宋_GB2312" w:hint="eastAsia"/>
          <w:sz w:val="24"/>
          <w:u w:val="single"/>
        </w:rPr>
        <w:t>类</w:t>
      </w:r>
      <w:r>
        <w:rPr>
          <w:rFonts w:ascii="仿宋_GB2312" w:eastAsia="仿宋_GB2312"/>
          <w:sz w:val="24"/>
          <w:u w:val="single"/>
        </w:rPr>
        <w:t xml:space="preserve"> </w:t>
      </w:r>
      <w:r w:rsidR="00FE093A">
        <w:rPr>
          <w:rFonts w:ascii="仿宋_GB2312" w:eastAsia="仿宋_GB2312"/>
          <w:sz w:val="24"/>
          <w:u w:val="single"/>
        </w:rPr>
        <w:t xml:space="preserve">  </w:t>
      </w:r>
    </w:p>
    <w:p w:rsidR="00660186" w:rsidRDefault="00660186" w:rsidP="00E16912">
      <w:pPr>
        <w:spacing w:line="480" w:lineRule="auto"/>
        <w:ind w:firstLineChars="400" w:firstLine="1120"/>
        <w:rPr>
          <w:rFonts w:ascii="仿宋_GB2312" w:eastAsia="仿宋_GB2312"/>
          <w:color w:val="000000"/>
          <w:sz w:val="28"/>
          <w:u w:val="single"/>
        </w:rPr>
      </w:pPr>
      <w:r>
        <w:rPr>
          <w:rFonts w:ascii="仿宋_GB2312" w:eastAsia="仿宋_GB2312" w:hint="eastAsia"/>
          <w:color w:val="000000"/>
          <w:sz w:val="28"/>
        </w:rPr>
        <w:t>所属专业名称</w:t>
      </w:r>
      <w:r>
        <w:rPr>
          <w:rFonts w:ascii="仿宋_GB2312" w:eastAsia="仿宋_GB2312"/>
          <w:color w:val="000000"/>
          <w:sz w:val="28"/>
          <w:u w:val="single"/>
        </w:rPr>
        <w:tab/>
        <w:t xml:space="preserve">   </w:t>
      </w:r>
      <w:r w:rsidR="00FE093A">
        <w:rPr>
          <w:rFonts w:ascii="仿宋_GB2312" w:eastAsia="仿宋_GB2312"/>
          <w:color w:val="000000"/>
          <w:sz w:val="28"/>
          <w:u w:val="single"/>
        </w:rPr>
        <w:t xml:space="preserve"> </w:t>
      </w:r>
      <w:r>
        <w:rPr>
          <w:rFonts w:ascii="仿宋_GB2312" w:eastAsia="仿宋_GB2312" w:hint="eastAsia"/>
          <w:color w:val="000000"/>
          <w:sz w:val="28"/>
          <w:u w:val="single"/>
        </w:rPr>
        <w:t>全院各专业</w:t>
      </w:r>
      <w:r w:rsidR="00FE093A">
        <w:rPr>
          <w:rFonts w:ascii="仿宋_GB2312" w:eastAsia="仿宋_GB2312" w:hint="eastAsia"/>
          <w:color w:val="000000"/>
          <w:sz w:val="28"/>
          <w:u w:val="single"/>
        </w:rPr>
        <w:t xml:space="preserve"> </w:t>
      </w:r>
      <w:r w:rsidR="00FE093A">
        <w:rPr>
          <w:rFonts w:ascii="仿宋_GB2312" w:eastAsia="仿宋_GB2312"/>
          <w:color w:val="000000"/>
          <w:sz w:val="28"/>
          <w:u w:val="single"/>
        </w:rPr>
        <w:t xml:space="preserve">          </w:t>
      </w:r>
    </w:p>
    <w:p w:rsidR="00660186" w:rsidRDefault="00660186" w:rsidP="00E16912">
      <w:pPr>
        <w:spacing w:line="480" w:lineRule="auto"/>
        <w:ind w:firstLineChars="400" w:firstLine="1120"/>
        <w:rPr>
          <w:rFonts w:ascii="仿宋_GB2312" w:eastAsia="仿宋_GB2312"/>
          <w:color w:val="000000"/>
          <w:sz w:val="28"/>
          <w:u w:val="single"/>
        </w:rPr>
      </w:pPr>
      <w:r>
        <w:rPr>
          <w:rFonts w:ascii="仿宋_GB2312" w:eastAsia="仿宋_GB2312" w:hint="eastAsia"/>
          <w:color w:val="000000"/>
          <w:sz w:val="28"/>
        </w:rPr>
        <w:t>所属院部</w:t>
      </w:r>
      <w:r>
        <w:rPr>
          <w:rFonts w:ascii="仿宋_GB2312" w:eastAsia="仿宋_GB2312"/>
          <w:color w:val="000000"/>
          <w:sz w:val="28"/>
          <w:u w:val="single"/>
        </w:rPr>
        <w:tab/>
        <w:t xml:space="preserve">    </w:t>
      </w:r>
      <w:r w:rsidR="00FE093A">
        <w:rPr>
          <w:rFonts w:ascii="仿宋_GB2312" w:eastAsia="仿宋_GB2312"/>
          <w:color w:val="000000"/>
          <w:sz w:val="28"/>
          <w:u w:val="single"/>
        </w:rPr>
        <w:t xml:space="preserve"> </w:t>
      </w:r>
      <w:r>
        <w:rPr>
          <w:rFonts w:ascii="仿宋_GB2312" w:eastAsia="仿宋_GB2312" w:hint="eastAsia"/>
          <w:color w:val="000000"/>
          <w:sz w:val="28"/>
          <w:u w:val="single"/>
        </w:rPr>
        <w:t>人文社会科学学院</w:t>
      </w:r>
      <w:r w:rsidR="00FE093A">
        <w:rPr>
          <w:rFonts w:ascii="仿宋_GB2312" w:eastAsia="仿宋_GB2312" w:hint="eastAsia"/>
          <w:color w:val="000000"/>
          <w:sz w:val="28"/>
          <w:u w:val="single"/>
        </w:rPr>
        <w:t xml:space="preserve"> </w:t>
      </w:r>
      <w:r w:rsidR="00FE093A">
        <w:rPr>
          <w:rFonts w:ascii="仿宋_GB2312" w:eastAsia="仿宋_GB2312"/>
          <w:color w:val="000000"/>
          <w:sz w:val="28"/>
          <w:u w:val="single"/>
        </w:rPr>
        <w:t xml:space="preserve">      </w:t>
      </w:r>
    </w:p>
    <w:p w:rsidR="00660186" w:rsidRDefault="00660186" w:rsidP="00E16912">
      <w:pPr>
        <w:spacing w:line="480" w:lineRule="auto"/>
        <w:ind w:firstLineChars="400" w:firstLine="1120"/>
        <w:rPr>
          <w:rFonts w:ascii="仿宋_GB2312" w:eastAsia="仿宋_GB2312"/>
          <w:color w:val="000000"/>
          <w:sz w:val="28"/>
          <w:u w:val="single"/>
        </w:rPr>
      </w:pPr>
      <w:r>
        <w:rPr>
          <w:rFonts w:ascii="仿宋_GB2312" w:eastAsia="仿宋_GB2312" w:hint="eastAsia"/>
          <w:color w:val="000000"/>
          <w:sz w:val="28"/>
        </w:rPr>
        <w:t>填报日期</w:t>
      </w:r>
      <w:r>
        <w:rPr>
          <w:rFonts w:ascii="仿宋_GB2312" w:eastAsia="仿宋_GB2312"/>
          <w:color w:val="000000"/>
          <w:sz w:val="28"/>
          <w:u w:val="single"/>
        </w:rPr>
        <w:tab/>
      </w:r>
      <w:r w:rsidR="00FE093A">
        <w:rPr>
          <w:rFonts w:ascii="仿宋_GB2312" w:eastAsia="仿宋_GB2312"/>
          <w:color w:val="000000"/>
          <w:sz w:val="28"/>
          <w:u w:val="single"/>
        </w:rPr>
        <w:t xml:space="preserve">       </w:t>
      </w:r>
      <w:r>
        <w:rPr>
          <w:rFonts w:ascii="仿宋_GB2312" w:eastAsia="仿宋_GB2312"/>
          <w:color w:val="000000"/>
          <w:sz w:val="28"/>
          <w:u w:val="single"/>
        </w:rPr>
        <w:t>2018.10.28</w:t>
      </w:r>
      <w:r w:rsidR="00FE093A">
        <w:rPr>
          <w:rFonts w:ascii="仿宋_GB2312" w:eastAsia="仿宋_GB2312"/>
          <w:color w:val="000000"/>
          <w:sz w:val="28"/>
          <w:u w:val="single"/>
        </w:rPr>
        <w:t xml:space="preserve">           </w:t>
      </w:r>
    </w:p>
    <w:p w:rsidR="00660186" w:rsidRDefault="00660186" w:rsidP="00E16912">
      <w:pPr>
        <w:spacing w:line="480" w:lineRule="auto"/>
        <w:ind w:firstLineChars="1" w:firstLine="3"/>
        <w:rPr>
          <w:rFonts w:ascii="仿宋_GB2312" w:eastAsia="仿宋_GB2312"/>
          <w:color w:val="000000"/>
          <w:sz w:val="28"/>
          <w:u w:val="single"/>
        </w:rPr>
      </w:pPr>
    </w:p>
    <w:p w:rsidR="00660186" w:rsidRDefault="00660186" w:rsidP="00E16912">
      <w:pPr>
        <w:spacing w:line="480" w:lineRule="auto"/>
        <w:ind w:firstLineChars="1" w:firstLine="3"/>
        <w:rPr>
          <w:rFonts w:ascii="仿宋_GB2312" w:eastAsia="仿宋_GB2312"/>
          <w:color w:val="000000"/>
          <w:sz w:val="28"/>
          <w:u w:val="single"/>
        </w:rPr>
      </w:pPr>
    </w:p>
    <w:p w:rsidR="00660186" w:rsidRDefault="00660186">
      <w:pPr>
        <w:snapToGrid w:val="0"/>
        <w:spacing w:line="276" w:lineRule="auto"/>
        <w:ind w:firstLine="539"/>
        <w:jc w:val="center"/>
        <w:rPr>
          <w:rFonts w:ascii="仿宋_GB2312" w:eastAsia="仿宋_GB2312" w:hAnsi="宋体"/>
          <w:color w:val="000000"/>
          <w:sz w:val="28"/>
        </w:rPr>
      </w:pPr>
      <w:r>
        <w:rPr>
          <w:rFonts w:ascii="仿宋_GB2312" w:eastAsia="仿宋_GB2312" w:hAnsi="宋体"/>
          <w:color w:val="000000"/>
          <w:sz w:val="28"/>
        </w:rPr>
        <w:t xml:space="preserve"> </w:t>
      </w:r>
      <w:r>
        <w:rPr>
          <w:rFonts w:ascii="仿宋_GB2312" w:eastAsia="仿宋_GB2312" w:hAnsi="宋体" w:hint="eastAsia"/>
          <w:color w:val="000000"/>
          <w:sz w:val="28"/>
        </w:rPr>
        <w:t>苏州高博软件技术职业学院</w:t>
      </w:r>
    </w:p>
    <w:p w:rsidR="00660186" w:rsidRDefault="00660186">
      <w:pPr>
        <w:snapToGrid w:val="0"/>
        <w:spacing w:line="276" w:lineRule="auto"/>
        <w:ind w:firstLine="539"/>
        <w:jc w:val="center"/>
        <w:rPr>
          <w:rFonts w:ascii="仿宋_GB2312" w:eastAsia="仿宋_GB2312" w:hAnsi="宋体"/>
          <w:color w:val="000000"/>
          <w:sz w:val="28"/>
        </w:rPr>
      </w:pPr>
      <w:r>
        <w:rPr>
          <w:rFonts w:ascii="仿宋_GB2312" w:eastAsia="仿宋_GB2312" w:hAnsi="宋体" w:hint="eastAsia"/>
          <w:color w:val="000000"/>
          <w:sz w:val="28"/>
        </w:rPr>
        <w:t>教务处</w:t>
      </w:r>
      <w:r>
        <w:rPr>
          <w:rFonts w:ascii="仿宋_GB2312" w:eastAsia="仿宋_GB2312" w:hAnsi="宋体"/>
          <w:color w:val="000000"/>
          <w:sz w:val="28"/>
        </w:rPr>
        <w:t xml:space="preserve"> </w:t>
      </w:r>
      <w:r>
        <w:rPr>
          <w:rFonts w:ascii="仿宋_GB2312" w:eastAsia="仿宋_GB2312" w:hAnsi="宋体" w:hint="eastAsia"/>
          <w:color w:val="000000"/>
          <w:sz w:val="28"/>
        </w:rPr>
        <w:t>制</w:t>
      </w:r>
    </w:p>
    <w:p w:rsidR="00660186" w:rsidRDefault="00660186">
      <w:pPr>
        <w:snapToGrid w:val="0"/>
        <w:spacing w:line="276" w:lineRule="auto"/>
        <w:ind w:firstLine="539"/>
        <w:jc w:val="center"/>
        <w:rPr>
          <w:rFonts w:ascii="仿宋_GB2312" w:eastAsia="仿宋_GB2312" w:hAnsi="宋体"/>
          <w:color w:val="000000"/>
          <w:sz w:val="28"/>
        </w:rPr>
      </w:pPr>
      <w:r>
        <w:rPr>
          <w:rFonts w:ascii="仿宋_GB2312" w:eastAsia="仿宋_GB2312" w:hAnsi="宋体" w:hint="eastAsia"/>
          <w:color w:val="000000"/>
          <w:sz w:val="28"/>
        </w:rPr>
        <w:t>二</w:t>
      </w:r>
      <w:r>
        <w:rPr>
          <w:rFonts w:ascii="宋体" w:hAnsi="宋体" w:hint="eastAsia"/>
          <w:color w:val="000000"/>
          <w:sz w:val="30"/>
        </w:rPr>
        <w:t>○一八</w:t>
      </w:r>
      <w:r>
        <w:rPr>
          <w:rFonts w:ascii="仿宋_GB2312" w:eastAsia="仿宋_GB2312" w:hAnsi="宋体" w:hint="eastAsia"/>
          <w:color w:val="000000"/>
          <w:sz w:val="28"/>
        </w:rPr>
        <w:t>年四月</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5"/>
        <w:gridCol w:w="50"/>
        <w:gridCol w:w="2616"/>
        <w:gridCol w:w="426"/>
        <w:gridCol w:w="18"/>
        <w:gridCol w:w="1622"/>
        <w:gridCol w:w="880"/>
        <w:gridCol w:w="1738"/>
      </w:tblGrid>
      <w:tr w:rsidR="00660186">
        <w:trPr>
          <w:trHeight w:val="483"/>
          <w:jc w:val="center"/>
        </w:trPr>
        <w:tc>
          <w:tcPr>
            <w:tcW w:w="9215" w:type="dxa"/>
            <w:gridSpan w:val="8"/>
            <w:vAlign w:val="center"/>
          </w:tcPr>
          <w:p w:rsidR="00660186" w:rsidRDefault="00660186">
            <w:pPr>
              <w:spacing w:line="360" w:lineRule="exact"/>
              <w:rPr>
                <w:rFonts w:ascii="仿宋_GB2312" w:eastAsia="仿宋_GB2312"/>
                <w:sz w:val="24"/>
              </w:rPr>
            </w:pPr>
            <w:r>
              <w:rPr>
                <w:rFonts w:ascii="黑体" w:eastAsia="黑体" w:hint="eastAsia"/>
                <w:sz w:val="24"/>
              </w:rPr>
              <w:lastRenderedPageBreak/>
              <w:t>一、课程基本情况</w:t>
            </w:r>
          </w:p>
        </w:tc>
      </w:tr>
      <w:tr w:rsidR="00660186">
        <w:trPr>
          <w:trHeight w:val="483"/>
          <w:jc w:val="center"/>
        </w:trPr>
        <w:tc>
          <w:tcPr>
            <w:tcW w:w="1915" w:type="dxa"/>
            <w:gridSpan w:val="2"/>
            <w:vAlign w:val="center"/>
          </w:tcPr>
          <w:p w:rsidR="00660186" w:rsidRDefault="00660186">
            <w:pPr>
              <w:spacing w:line="360" w:lineRule="exact"/>
              <w:jc w:val="center"/>
              <w:rPr>
                <w:rFonts w:ascii="宋体"/>
                <w:szCs w:val="21"/>
              </w:rPr>
            </w:pPr>
            <w:r>
              <w:rPr>
                <w:rFonts w:ascii="宋体" w:hAnsi="宋体" w:hint="eastAsia"/>
                <w:szCs w:val="21"/>
              </w:rPr>
              <w:t>课程名称</w:t>
            </w:r>
          </w:p>
        </w:tc>
        <w:tc>
          <w:tcPr>
            <w:tcW w:w="3042" w:type="dxa"/>
            <w:gridSpan w:val="2"/>
            <w:vAlign w:val="center"/>
          </w:tcPr>
          <w:p w:rsidR="00660186" w:rsidRDefault="00660186">
            <w:pPr>
              <w:spacing w:line="360" w:lineRule="exact"/>
              <w:jc w:val="center"/>
              <w:rPr>
                <w:rFonts w:ascii="宋体"/>
                <w:szCs w:val="21"/>
              </w:rPr>
            </w:pPr>
            <w:r>
              <w:rPr>
                <w:rFonts w:ascii="宋体" w:hint="eastAsia"/>
                <w:szCs w:val="21"/>
              </w:rPr>
              <w:t>《军事理论》</w:t>
            </w:r>
          </w:p>
        </w:tc>
        <w:tc>
          <w:tcPr>
            <w:tcW w:w="1640" w:type="dxa"/>
            <w:gridSpan w:val="2"/>
            <w:vAlign w:val="center"/>
          </w:tcPr>
          <w:p w:rsidR="00660186" w:rsidRDefault="00660186">
            <w:pPr>
              <w:spacing w:line="360" w:lineRule="exact"/>
              <w:jc w:val="center"/>
              <w:rPr>
                <w:rFonts w:ascii="宋体"/>
                <w:szCs w:val="21"/>
              </w:rPr>
            </w:pPr>
            <w:r>
              <w:rPr>
                <w:rFonts w:ascii="宋体" w:hAnsi="宋体" w:hint="eastAsia"/>
                <w:szCs w:val="21"/>
              </w:rPr>
              <w:t>立项时间</w:t>
            </w:r>
          </w:p>
        </w:tc>
        <w:tc>
          <w:tcPr>
            <w:tcW w:w="2618" w:type="dxa"/>
            <w:gridSpan w:val="2"/>
            <w:vAlign w:val="center"/>
          </w:tcPr>
          <w:p w:rsidR="00660186" w:rsidRDefault="00660186">
            <w:pPr>
              <w:spacing w:line="360" w:lineRule="exact"/>
              <w:jc w:val="center"/>
              <w:rPr>
                <w:rFonts w:ascii="宋体"/>
                <w:szCs w:val="21"/>
              </w:rPr>
            </w:pPr>
            <w:r>
              <w:rPr>
                <w:rFonts w:ascii="宋体"/>
                <w:szCs w:val="21"/>
              </w:rPr>
              <w:t>2017</w:t>
            </w:r>
            <w:r>
              <w:rPr>
                <w:rFonts w:ascii="宋体" w:hint="eastAsia"/>
                <w:szCs w:val="21"/>
              </w:rPr>
              <w:t>年</w:t>
            </w:r>
            <w:r>
              <w:rPr>
                <w:rFonts w:ascii="宋体"/>
                <w:szCs w:val="21"/>
              </w:rPr>
              <w:t>11</w:t>
            </w:r>
            <w:r>
              <w:rPr>
                <w:rFonts w:ascii="宋体" w:hint="eastAsia"/>
                <w:szCs w:val="21"/>
              </w:rPr>
              <w:t>月</w:t>
            </w:r>
          </w:p>
        </w:tc>
      </w:tr>
      <w:tr w:rsidR="00660186">
        <w:trPr>
          <w:trHeight w:val="483"/>
          <w:jc w:val="center"/>
        </w:trPr>
        <w:tc>
          <w:tcPr>
            <w:tcW w:w="1915" w:type="dxa"/>
            <w:gridSpan w:val="2"/>
            <w:vAlign w:val="center"/>
          </w:tcPr>
          <w:p w:rsidR="00660186" w:rsidRDefault="00660186">
            <w:pPr>
              <w:spacing w:line="360" w:lineRule="exact"/>
              <w:jc w:val="center"/>
              <w:rPr>
                <w:rFonts w:ascii="宋体"/>
                <w:szCs w:val="21"/>
              </w:rPr>
            </w:pPr>
            <w:r>
              <w:rPr>
                <w:rFonts w:ascii="宋体" w:hAnsi="宋体" w:hint="eastAsia"/>
                <w:szCs w:val="21"/>
              </w:rPr>
              <w:t>所属院部</w:t>
            </w:r>
          </w:p>
        </w:tc>
        <w:tc>
          <w:tcPr>
            <w:tcW w:w="3042" w:type="dxa"/>
            <w:gridSpan w:val="2"/>
            <w:vAlign w:val="center"/>
          </w:tcPr>
          <w:p w:rsidR="00660186" w:rsidRDefault="00660186">
            <w:pPr>
              <w:spacing w:line="360" w:lineRule="exact"/>
              <w:jc w:val="center"/>
              <w:rPr>
                <w:rFonts w:ascii="宋体"/>
                <w:szCs w:val="21"/>
              </w:rPr>
            </w:pPr>
            <w:r>
              <w:rPr>
                <w:rFonts w:ascii="宋体" w:hint="eastAsia"/>
                <w:szCs w:val="21"/>
              </w:rPr>
              <w:t>人文社会科学学院</w:t>
            </w:r>
          </w:p>
        </w:tc>
        <w:tc>
          <w:tcPr>
            <w:tcW w:w="1640" w:type="dxa"/>
            <w:gridSpan w:val="2"/>
            <w:vAlign w:val="center"/>
          </w:tcPr>
          <w:p w:rsidR="00660186" w:rsidRDefault="00660186">
            <w:pPr>
              <w:spacing w:line="360" w:lineRule="exact"/>
              <w:jc w:val="center"/>
              <w:rPr>
                <w:rFonts w:ascii="宋体"/>
                <w:szCs w:val="21"/>
              </w:rPr>
            </w:pPr>
            <w:r>
              <w:rPr>
                <w:rFonts w:ascii="宋体" w:hAnsi="宋体" w:hint="eastAsia"/>
                <w:szCs w:val="21"/>
              </w:rPr>
              <w:t>所属专业</w:t>
            </w:r>
          </w:p>
        </w:tc>
        <w:tc>
          <w:tcPr>
            <w:tcW w:w="2618" w:type="dxa"/>
            <w:gridSpan w:val="2"/>
            <w:vAlign w:val="center"/>
          </w:tcPr>
          <w:p w:rsidR="00660186" w:rsidRDefault="00660186">
            <w:pPr>
              <w:spacing w:line="360" w:lineRule="exact"/>
              <w:jc w:val="center"/>
              <w:rPr>
                <w:rFonts w:ascii="宋体"/>
                <w:szCs w:val="21"/>
              </w:rPr>
            </w:pPr>
            <w:r>
              <w:rPr>
                <w:rFonts w:ascii="宋体" w:hint="eastAsia"/>
                <w:szCs w:val="21"/>
              </w:rPr>
              <w:t>全院各专业</w:t>
            </w:r>
          </w:p>
        </w:tc>
      </w:tr>
      <w:tr w:rsidR="00660186">
        <w:trPr>
          <w:trHeight w:val="483"/>
          <w:jc w:val="center"/>
        </w:trPr>
        <w:tc>
          <w:tcPr>
            <w:tcW w:w="1915" w:type="dxa"/>
            <w:gridSpan w:val="2"/>
            <w:vAlign w:val="center"/>
          </w:tcPr>
          <w:p w:rsidR="00660186" w:rsidRDefault="00660186">
            <w:pPr>
              <w:spacing w:line="360" w:lineRule="exact"/>
              <w:jc w:val="center"/>
              <w:rPr>
                <w:rFonts w:ascii="宋体"/>
                <w:szCs w:val="21"/>
              </w:rPr>
            </w:pPr>
            <w:r>
              <w:rPr>
                <w:rFonts w:ascii="宋体" w:hAnsi="宋体" w:hint="eastAsia"/>
                <w:szCs w:val="21"/>
              </w:rPr>
              <w:t>信息化课程网址</w:t>
            </w:r>
          </w:p>
        </w:tc>
        <w:tc>
          <w:tcPr>
            <w:tcW w:w="7300" w:type="dxa"/>
            <w:gridSpan w:val="6"/>
            <w:vAlign w:val="center"/>
          </w:tcPr>
          <w:p w:rsidR="00660186" w:rsidRDefault="00111654">
            <w:pPr>
              <w:spacing w:line="360" w:lineRule="exact"/>
              <w:rPr>
                <w:rFonts w:ascii="宋体"/>
                <w:szCs w:val="21"/>
              </w:rPr>
            </w:pPr>
            <w:r w:rsidRPr="00111654">
              <w:rPr>
                <w:rFonts w:ascii="宋体"/>
                <w:szCs w:val="21"/>
              </w:rPr>
              <w:t>https://mooc1-1.chaoxing.com/course/202260509.html</w:t>
            </w:r>
          </w:p>
        </w:tc>
      </w:tr>
      <w:tr w:rsidR="00660186">
        <w:trPr>
          <w:trHeight w:val="490"/>
          <w:jc w:val="center"/>
        </w:trPr>
        <w:tc>
          <w:tcPr>
            <w:tcW w:w="1915" w:type="dxa"/>
            <w:gridSpan w:val="2"/>
            <w:vAlign w:val="center"/>
          </w:tcPr>
          <w:p w:rsidR="00660186" w:rsidRDefault="00660186">
            <w:pPr>
              <w:spacing w:line="360" w:lineRule="exact"/>
              <w:jc w:val="center"/>
              <w:rPr>
                <w:rFonts w:ascii="宋体"/>
                <w:szCs w:val="21"/>
              </w:rPr>
            </w:pPr>
            <w:r>
              <w:rPr>
                <w:rFonts w:ascii="宋体" w:hAnsi="宋体" w:hint="eastAsia"/>
                <w:szCs w:val="21"/>
              </w:rPr>
              <w:t>账号</w:t>
            </w:r>
          </w:p>
        </w:tc>
        <w:tc>
          <w:tcPr>
            <w:tcW w:w="3042" w:type="dxa"/>
            <w:gridSpan w:val="2"/>
            <w:vAlign w:val="center"/>
          </w:tcPr>
          <w:p w:rsidR="00660186" w:rsidRDefault="00111654">
            <w:pPr>
              <w:spacing w:line="360" w:lineRule="exact"/>
              <w:jc w:val="center"/>
              <w:rPr>
                <w:rFonts w:ascii="宋体"/>
                <w:szCs w:val="21"/>
              </w:rPr>
            </w:pPr>
            <w:r>
              <w:rPr>
                <w:rFonts w:ascii="宋体" w:hint="eastAsia"/>
                <w:szCs w:val="21"/>
              </w:rPr>
              <w:t>3</w:t>
            </w:r>
            <w:r>
              <w:rPr>
                <w:rFonts w:ascii="宋体"/>
                <w:szCs w:val="21"/>
              </w:rPr>
              <w:t>1039</w:t>
            </w:r>
          </w:p>
        </w:tc>
        <w:tc>
          <w:tcPr>
            <w:tcW w:w="1640" w:type="dxa"/>
            <w:gridSpan w:val="2"/>
            <w:vAlign w:val="center"/>
          </w:tcPr>
          <w:p w:rsidR="00660186" w:rsidRDefault="00660186">
            <w:pPr>
              <w:spacing w:line="360" w:lineRule="exact"/>
              <w:jc w:val="center"/>
              <w:rPr>
                <w:rFonts w:ascii="宋体"/>
                <w:szCs w:val="21"/>
              </w:rPr>
            </w:pPr>
            <w:r>
              <w:rPr>
                <w:rFonts w:ascii="宋体" w:hAnsi="宋体" w:hint="eastAsia"/>
                <w:szCs w:val="21"/>
              </w:rPr>
              <w:t>密码</w:t>
            </w:r>
          </w:p>
        </w:tc>
        <w:tc>
          <w:tcPr>
            <w:tcW w:w="2618" w:type="dxa"/>
            <w:gridSpan w:val="2"/>
            <w:vAlign w:val="center"/>
          </w:tcPr>
          <w:p w:rsidR="00660186" w:rsidRDefault="00111654">
            <w:pPr>
              <w:spacing w:line="360" w:lineRule="exact"/>
              <w:jc w:val="center"/>
              <w:rPr>
                <w:rFonts w:ascii="宋体"/>
                <w:szCs w:val="21"/>
              </w:rPr>
            </w:pPr>
            <w:r>
              <w:rPr>
                <w:rFonts w:ascii="宋体" w:hint="eastAsia"/>
                <w:szCs w:val="21"/>
              </w:rPr>
              <w:t>1</w:t>
            </w:r>
            <w:r>
              <w:rPr>
                <w:rFonts w:ascii="宋体"/>
                <w:szCs w:val="21"/>
              </w:rPr>
              <w:t>8913191288</w:t>
            </w:r>
          </w:p>
        </w:tc>
      </w:tr>
      <w:tr w:rsidR="00660186">
        <w:trPr>
          <w:trHeight w:val="464"/>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t>二、课程负责人</w:t>
            </w:r>
          </w:p>
        </w:tc>
      </w:tr>
      <w:tr w:rsidR="00660186">
        <w:trPr>
          <w:trHeight w:val="463"/>
          <w:jc w:val="center"/>
        </w:trPr>
        <w:tc>
          <w:tcPr>
            <w:tcW w:w="1915" w:type="dxa"/>
            <w:gridSpan w:val="2"/>
            <w:vAlign w:val="center"/>
          </w:tcPr>
          <w:p w:rsidR="00660186" w:rsidRDefault="00660186">
            <w:pPr>
              <w:spacing w:line="360" w:lineRule="exact"/>
              <w:jc w:val="center"/>
              <w:rPr>
                <w:rFonts w:ascii="宋体"/>
                <w:szCs w:val="21"/>
              </w:rPr>
            </w:pPr>
            <w:r>
              <w:rPr>
                <w:rFonts w:ascii="宋体" w:hAnsi="宋体" w:hint="eastAsia"/>
                <w:szCs w:val="21"/>
              </w:rPr>
              <w:t>姓名</w:t>
            </w:r>
          </w:p>
        </w:tc>
        <w:tc>
          <w:tcPr>
            <w:tcW w:w="3060" w:type="dxa"/>
            <w:gridSpan w:val="3"/>
            <w:vAlign w:val="center"/>
          </w:tcPr>
          <w:p w:rsidR="00660186" w:rsidRDefault="00660186">
            <w:pPr>
              <w:spacing w:line="360" w:lineRule="exact"/>
              <w:jc w:val="center"/>
              <w:rPr>
                <w:rFonts w:ascii="宋体"/>
                <w:szCs w:val="21"/>
              </w:rPr>
            </w:pPr>
            <w:r>
              <w:rPr>
                <w:rFonts w:ascii="宋体" w:hint="eastAsia"/>
                <w:szCs w:val="21"/>
              </w:rPr>
              <w:t>张正炎</w:t>
            </w:r>
          </w:p>
        </w:tc>
        <w:tc>
          <w:tcPr>
            <w:tcW w:w="1622" w:type="dxa"/>
            <w:vAlign w:val="center"/>
          </w:tcPr>
          <w:p w:rsidR="00660186" w:rsidRDefault="00660186" w:rsidP="00660186">
            <w:pPr>
              <w:spacing w:line="360" w:lineRule="exact"/>
              <w:ind w:firstLineChars="7" w:firstLine="15"/>
              <w:jc w:val="center"/>
              <w:rPr>
                <w:rFonts w:ascii="宋体"/>
                <w:szCs w:val="21"/>
              </w:rPr>
            </w:pPr>
            <w:r>
              <w:rPr>
                <w:rFonts w:ascii="宋体" w:hAnsi="宋体" w:hint="eastAsia"/>
                <w:szCs w:val="21"/>
              </w:rPr>
              <w:t>职称</w:t>
            </w:r>
          </w:p>
        </w:tc>
        <w:tc>
          <w:tcPr>
            <w:tcW w:w="2618" w:type="dxa"/>
            <w:gridSpan w:val="2"/>
            <w:vAlign w:val="center"/>
          </w:tcPr>
          <w:p w:rsidR="00660186" w:rsidRDefault="00660186">
            <w:pPr>
              <w:spacing w:line="360" w:lineRule="exact"/>
              <w:jc w:val="center"/>
              <w:rPr>
                <w:rFonts w:ascii="宋体"/>
                <w:szCs w:val="21"/>
              </w:rPr>
            </w:pPr>
            <w:r>
              <w:rPr>
                <w:rFonts w:ascii="宋体" w:hint="eastAsia"/>
                <w:szCs w:val="21"/>
              </w:rPr>
              <w:t>副教授</w:t>
            </w:r>
          </w:p>
        </w:tc>
      </w:tr>
      <w:tr w:rsidR="00660186">
        <w:trPr>
          <w:trHeight w:val="441"/>
          <w:jc w:val="center"/>
        </w:trPr>
        <w:tc>
          <w:tcPr>
            <w:tcW w:w="1915" w:type="dxa"/>
            <w:gridSpan w:val="2"/>
            <w:vAlign w:val="center"/>
          </w:tcPr>
          <w:p w:rsidR="00660186" w:rsidRDefault="00660186">
            <w:pPr>
              <w:spacing w:line="360" w:lineRule="exact"/>
              <w:jc w:val="center"/>
              <w:rPr>
                <w:rFonts w:ascii="宋体"/>
                <w:szCs w:val="21"/>
              </w:rPr>
            </w:pPr>
            <w:r>
              <w:rPr>
                <w:rFonts w:ascii="宋体" w:hAnsi="宋体" w:hint="eastAsia"/>
                <w:szCs w:val="21"/>
              </w:rPr>
              <w:t>电话</w:t>
            </w:r>
          </w:p>
        </w:tc>
        <w:tc>
          <w:tcPr>
            <w:tcW w:w="3060" w:type="dxa"/>
            <w:gridSpan w:val="3"/>
            <w:vAlign w:val="center"/>
          </w:tcPr>
          <w:p w:rsidR="00660186" w:rsidRDefault="00660186">
            <w:pPr>
              <w:spacing w:line="360" w:lineRule="exact"/>
              <w:jc w:val="center"/>
              <w:rPr>
                <w:rFonts w:ascii="宋体"/>
                <w:szCs w:val="21"/>
              </w:rPr>
            </w:pPr>
            <w:r>
              <w:rPr>
                <w:rFonts w:ascii="宋体"/>
                <w:szCs w:val="21"/>
              </w:rPr>
              <w:t>18913191288</w:t>
            </w:r>
          </w:p>
        </w:tc>
        <w:tc>
          <w:tcPr>
            <w:tcW w:w="1622" w:type="dxa"/>
            <w:vAlign w:val="center"/>
          </w:tcPr>
          <w:p w:rsidR="00660186" w:rsidRDefault="00660186" w:rsidP="00660186">
            <w:pPr>
              <w:spacing w:line="360" w:lineRule="exact"/>
              <w:ind w:firstLineChars="7" w:firstLine="15"/>
              <w:jc w:val="center"/>
              <w:rPr>
                <w:rFonts w:ascii="宋体"/>
                <w:szCs w:val="21"/>
              </w:rPr>
            </w:pPr>
            <w:r>
              <w:rPr>
                <w:rFonts w:ascii="宋体" w:hAnsi="宋体"/>
                <w:szCs w:val="21"/>
              </w:rPr>
              <w:t>E-mail</w:t>
            </w:r>
          </w:p>
        </w:tc>
        <w:tc>
          <w:tcPr>
            <w:tcW w:w="2618" w:type="dxa"/>
            <w:gridSpan w:val="2"/>
            <w:vAlign w:val="center"/>
          </w:tcPr>
          <w:p w:rsidR="00660186" w:rsidRDefault="00660186">
            <w:pPr>
              <w:spacing w:line="360" w:lineRule="exact"/>
              <w:jc w:val="center"/>
              <w:rPr>
                <w:rFonts w:ascii="宋体"/>
                <w:szCs w:val="21"/>
              </w:rPr>
            </w:pPr>
            <w:r>
              <w:rPr>
                <w:rFonts w:ascii="宋体"/>
                <w:szCs w:val="21"/>
              </w:rPr>
              <w:t>zyzhang@gist.edu.cn</w:t>
            </w:r>
          </w:p>
        </w:tc>
      </w:tr>
      <w:tr w:rsidR="00660186">
        <w:trPr>
          <w:trHeight w:val="509"/>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t>三、课程立项以来主讲教师（包括负责人）教授本课程的情况</w:t>
            </w:r>
          </w:p>
        </w:tc>
      </w:tr>
      <w:tr w:rsidR="00660186">
        <w:trPr>
          <w:trHeight w:val="529"/>
          <w:jc w:val="center"/>
        </w:trPr>
        <w:tc>
          <w:tcPr>
            <w:tcW w:w="1865" w:type="dxa"/>
            <w:vAlign w:val="center"/>
          </w:tcPr>
          <w:p w:rsidR="00660186" w:rsidRDefault="00660186">
            <w:pPr>
              <w:adjustRightInd w:val="0"/>
              <w:snapToGrid w:val="0"/>
              <w:spacing w:line="360" w:lineRule="exact"/>
              <w:jc w:val="center"/>
              <w:rPr>
                <w:rFonts w:ascii="宋体"/>
                <w:szCs w:val="21"/>
              </w:rPr>
            </w:pPr>
            <w:r>
              <w:rPr>
                <w:rFonts w:ascii="宋体" w:hAnsi="宋体" w:hint="eastAsia"/>
                <w:szCs w:val="21"/>
              </w:rPr>
              <w:t>主讲教师</w:t>
            </w:r>
          </w:p>
        </w:tc>
        <w:tc>
          <w:tcPr>
            <w:tcW w:w="2666" w:type="dxa"/>
            <w:gridSpan w:val="2"/>
            <w:vAlign w:val="center"/>
          </w:tcPr>
          <w:p w:rsidR="00660186" w:rsidRDefault="00660186">
            <w:pPr>
              <w:adjustRightInd w:val="0"/>
              <w:snapToGrid w:val="0"/>
              <w:spacing w:line="360" w:lineRule="exact"/>
              <w:jc w:val="center"/>
              <w:rPr>
                <w:rFonts w:ascii="宋体"/>
                <w:szCs w:val="21"/>
              </w:rPr>
            </w:pPr>
            <w:r>
              <w:rPr>
                <w:rFonts w:ascii="宋体" w:hAnsi="宋体" w:hint="eastAsia"/>
                <w:szCs w:val="21"/>
              </w:rPr>
              <w:t>职</w:t>
            </w:r>
            <w:r>
              <w:rPr>
                <w:rFonts w:ascii="宋体" w:hAnsi="宋体"/>
                <w:szCs w:val="21"/>
              </w:rPr>
              <w:t xml:space="preserve">   </w:t>
            </w:r>
            <w:r>
              <w:rPr>
                <w:rFonts w:ascii="宋体" w:hAnsi="宋体" w:hint="eastAsia"/>
                <w:szCs w:val="21"/>
              </w:rPr>
              <w:t>称</w:t>
            </w:r>
          </w:p>
        </w:tc>
        <w:tc>
          <w:tcPr>
            <w:tcW w:w="2946" w:type="dxa"/>
            <w:gridSpan w:val="4"/>
            <w:vAlign w:val="center"/>
          </w:tcPr>
          <w:p w:rsidR="00660186" w:rsidRDefault="00660186">
            <w:pPr>
              <w:adjustRightInd w:val="0"/>
              <w:snapToGrid w:val="0"/>
              <w:spacing w:line="360" w:lineRule="exact"/>
              <w:jc w:val="center"/>
              <w:rPr>
                <w:rFonts w:ascii="宋体"/>
                <w:szCs w:val="21"/>
              </w:rPr>
            </w:pPr>
            <w:r>
              <w:rPr>
                <w:rFonts w:ascii="宋体" w:hAnsi="宋体" w:hint="eastAsia"/>
                <w:szCs w:val="21"/>
              </w:rPr>
              <w:t>授课时数</w:t>
            </w:r>
          </w:p>
        </w:tc>
        <w:tc>
          <w:tcPr>
            <w:tcW w:w="1738" w:type="dxa"/>
            <w:vAlign w:val="center"/>
          </w:tcPr>
          <w:p w:rsidR="00660186" w:rsidRDefault="00660186">
            <w:pPr>
              <w:adjustRightInd w:val="0"/>
              <w:snapToGrid w:val="0"/>
              <w:spacing w:line="360" w:lineRule="exact"/>
              <w:jc w:val="center"/>
              <w:rPr>
                <w:rFonts w:ascii="宋体"/>
                <w:szCs w:val="21"/>
              </w:rPr>
            </w:pPr>
            <w:r>
              <w:rPr>
                <w:rFonts w:ascii="宋体" w:hAnsi="宋体" w:hint="eastAsia"/>
                <w:szCs w:val="21"/>
              </w:rPr>
              <w:t>学生人数</w:t>
            </w:r>
          </w:p>
        </w:tc>
      </w:tr>
      <w:tr w:rsidR="00660186">
        <w:trPr>
          <w:trHeight w:val="353"/>
          <w:jc w:val="center"/>
        </w:trPr>
        <w:tc>
          <w:tcPr>
            <w:tcW w:w="1865" w:type="dxa"/>
            <w:vAlign w:val="center"/>
          </w:tcPr>
          <w:p w:rsidR="00660186" w:rsidRDefault="00660186">
            <w:pPr>
              <w:adjustRightInd w:val="0"/>
              <w:snapToGrid w:val="0"/>
              <w:spacing w:line="360" w:lineRule="exact"/>
              <w:jc w:val="center"/>
              <w:rPr>
                <w:rFonts w:ascii="宋体"/>
                <w:szCs w:val="21"/>
              </w:rPr>
            </w:pPr>
            <w:r>
              <w:rPr>
                <w:rFonts w:ascii="宋体" w:hint="eastAsia"/>
                <w:szCs w:val="21"/>
              </w:rPr>
              <w:t>张正炎</w:t>
            </w:r>
          </w:p>
        </w:tc>
        <w:tc>
          <w:tcPr>
            <w:tcW w:w="2666" w:type="dxa"/>
            <w:gridSpan w:val="2"/>
            <w:vAlign w:val="center"/>
          </w:tcPr>
          <w:p w:rsidR="00660186" w:rsidRDefault="00660186">
            <w:pPr>
              <w:adjustRightInd w:val="0"/>
              <w:snapToGrid w:val="0"/>
              <w:spacing w:line="360" w:lineRule="exact"/>
              <w:jc w:val="center"/>
              <w:rPr>
                <w:rFonts w:ascii="宋体"/>
                <w:szCs w:val="21"/>
              </w:rPr>
            </w:pPr>
            <w:r>
              <w:rPr>
                <w:rFonts w:ascii="宋体" w:hint="eastAsia"/>
                <w:szCs w:val="21"/>
              </w:rPr>
              <w:t>副教授</w:t>
            </w:r>
          </w:p>
        </w:tc>
        <w:tc>
          <w:tcPr>
            <w:tcW w:w="2946" w:type="dxa"/>
            <w:gridSpan w:val="4"/>
            <w:vAlign w:val="center"/>
          </w:tcPr>
          <w:p w:rsidR="00660186" w:rsidRDefault="00660186">
            <w:pPr>
              <w:adjustRightInd w:val="0"/>
              <w:snapToGrid w:val="0"/>
              <w:spacing w:line="360" w:lineRule="exact"/>
              <w:jc w:val="center"/>
              <w:rPr>
                <w:rFonts w:ascii="宋体"/>
                <w:szCs w:val="21"/>
              </w:rPr>
            </w:pPr>
            <w:r>
              <w:rPr>
                <w:rFonts w:ascii="宋体"/>
                <w:szCs w:val="21"/>
              </w:rPr>
              <w:t>24</w:t>
            </w:r>
          </w:p>
        </w:tc>
        <w:tc>
          <w:tcPr>
            <w:tcW w:w="1738" w:type="dxa"/>
            <w:vAlign w:val="center"/>
          </w:tcPr>
          <w:p w:rsidR="00660186" w:rsidRDefault="00660186" w:rsidP="00E16912">
            <w:pPr>
              <w:adjustRightInd w:val="0"/>
              <w:snapToGrid w:val="0"/>
              <w:spacing w:line="480" w:lineRule="auto"/>
              <w:jc w:val="center"/>
              <w:rPr>
                <w:rFonts w:ascii="宋体"/>
                <w:szCs w:val="21"/>
              </w:rPr>
            </w:pPr>
            <w:r>
              <w:rPr>
                <w:rFonts w:ascii="宋体"/>
                <w:szCs w:val="21"/>
              </w:rPr>
              <w:t>226</w:t>
            </w:r>
          </w:p>
        </w:tc>
      </w:tr>
      <w:tr w:rsidR="00660186">
        <w:trPr>
          <w:trHeight w:val="353"/>
          <w:jc w:val="center"/>
        </w:trPr>
        <w:tc>
          <w:tcPr>
            <w:tcW w:w="1865" w:type="dxa"/>
            <w:vAlign w:val="center"/>
          </w:tcPr>
          <w:p w:rsidR="00660186" w:rsidRDefault="00660186">
            <w:pPr>
              <w:adjustRightInd w:val="0"/>
              <w:snapToGrid w:val="0"/>
              <w:spacing w:line="360" w:lineRule="exact"/>
              <w:jc w:val="center"/>
              <w:rPr>
                <w:rFonts w:ascii="宋体"/>
                <w:szCs w:val="21"/>
              </w:rPr>
            </w:pPr>
            <w:r>
              <w:rPr>
                <w:rFonts w:ascii="宋体" w:hint="eastAsia"/>
                <w:szCs w:val="21"/>
              </w:rPr>
              <w:t>顾</w:t>
            </w:r>
            <w:r>
              <w:rPr>
                <w:rFonts w:ascii="宋体"/>
                <w:szCs w:val="21"/>
              </w:rPr>
              <w:t xml:space="preserve">  </w:t>
            </w:r>
            <w:r>
              <w:rPr>
                <w:rFonts w:ascii="宋体" w:hint="eastAsia"/>
                <w:szCs w:val="21"/>
              </w:rPr>
              <w:t>诚</w:t>
            </w:r>
          </w:p>
        </w:tc>
        <w:tc>
          <w:tcPr>
            <w:tcW w:w="2666" w:type="dxa"/>
            <w:gridSpan w:val="2"/>
            <w:vAlign w:val="center"/>
          </w:tcPr>
          <w:p w:rsidR="00660186" w:rsidRDefault="00660186">
            <w:pPr>
              <w:adjustRightInd w:val="0"/>
              <w:snapToGrid w:val="0"/>
              <w:spacing w:line="360" w:lineRule="exact"/>
              <w:jc w:val="center"/>
              <w:rPr>
                <w:rFonts w:ascii="宋体"/>
                <w:szCs w:val="21"/>
              </w:rPr>
            </w:pPr>
            <w:r>
              <w:rPr>
                <w:rFonts w:ascii="宋体" w:hint="eastAsia"/>
                <w:szCs w:val="21"/>
              </w:rPr>
              <w:t>讲</w:t>
            </w:r>
            <w:r>
              <w:rPr>
                <w:rFonts w:ascii="宋体"/>
                <w:szCs w:val="21"/>
              </w:rPr>
              <w:t xml:space="preserve">  </w:t>
            </w:r>
            <w:r>
              <w:rPr>
                <w:rFonts w:ascii="宋体" w:hint="eastAsia"/>
                <w:szCs w:val="21"/>
              </w:rPr>
              <w:t>师</w:t>
            </w:r>
          </w:p>
        </w:tc>
        <w:tc>
          <w:tcPr>
            <w:tcW w:w="2946" w:type="dxa"/>
            <w:gridSpan w:val="4"/>
            <w:vAlign w:val="center"/>
          </w:tcPr>
          <w:p w:rsidR="00660186" w:rsidRDefault="00660186">
            <w:pPr>
              <w:adjustRightInd w:val="0"/>
              <w:snapToGrid w:val="0"/>
              <w:spacing w:line="360" w:lineRule="exact"/>
              <w:jc w:val="center"/>
              <w:rPr>
                <w:rFonts w:ascii="宋体"/>
                <w:szCs w:val="21"/>
              </w:rPr>
            </w:pPr>
            <w:r>
              <w:rPr>
                <w:rFonts w:ascii="宋体"/>
                <w:szCs w:val="21"/>
              </w:rPr>
              <w:t>24</w:t>
            </w:r>
          </w:p>
        </w:tc>
        <w:tc>
          <w:tcPr>
            <w:tcW w:w="1738" w:type="dxa"/>
            <w:vAlign w:val="center"/>
          </w:tcPr>
          <w:p w:rsidR="00660186" w:rsidRDefault="00660186">
            <w:pPr>
              <w:adjustRightInd w:val="0"/>
              <w:snapToGrid w:val="0"/>
              <w:spacing w:line="360" w:lineRule="exact"/>
              <w:jc w:val="center"/>
              <w:rPr>
                <w:rFonts w:ascii="宋体"/>
                <w:szCs w:val="21"/>
              </w:rPr>
            </w:pPr>
          </w:p>
        </w:tc>
      </w:tr>
      <w:tr w:rsidR="00660186">
        <w:trPr>
          <w:trHeight w:val="326"/>
          <w:jc w:val="center"/>
        </w:trPr>
        <w:tc>
          <w:tcPr>
            <w:tcW w:w="1865" w:type="dxa"/>
            <w:vAlign w:val="center"/>
          </w:tcPr>
          <w:p w:rsidR="00660186" w:rsidRDefault="00660186">
            <w:pPr>
              <w:adjustRightInd w:val="0"/>
              <w:snapToGrid w:val="0"/>
              <w:spacing w:line="360" w:lineRule="exact"/>
              <w:jc w:val="center"/>
              <w:rPr>
                <w:rFonts w:ascii="宋体"/>
                <w:szCs w:val="21"/>
              </w:rPr>
            </w:pPr>
            <w:r>
              <w:rPr>
                <w:rFonts w:ascii="宋体" w:hint="eastAsia"/>
                <w:szCs w:val="21"/>
              </w:rPr>
              <w:t>张志豪</w:t>
            </w:r>
          </w:p>
        </w:tc>
        <w:tc>
          <w:tcPr>
            <w:tcW w:w="2666" w:type="dxa"/>
            <w:gridSpan w:val="2"/>
            <w:vAlign w:val="center"/>
          </w:tcPr>
          <w:p w:rsidR="00660186" w:rsidRDefault="00660186">
            <w:pPr>
              <w:adjustRightInd w:val="0"/>
              <w:snapToGrid w:val="0"/>
              <w:spacing w:line="360" w:lineRule="exact"/>
              <w:jc w:val="center"/>
              <w:rPr>
                <w:rFonts w:ascii="宋体"/>
                <w:szCs w:val="21"/>
              </w:rPr>
            </w:pPr>
            <w:r>
              <w:rPr>
                <w:rFonts w:ascii="宋体" w:hint="eastAsia"/>
                <w:szCs w:val="21"/>
              </w:rPr>
              <w:t>讲</w:t>
            </w:r>
            <w:r>
              <w:rPr>
                <w:rFonts w:ascii="宋体"/>
                <w:szCs w:val="21"/>
              </w:rPr>
              <w:t xml:space="preserve">  </w:t>
            </w:r>
            <w:r>
              <w:rPr>
                <w:rFonts w:ascii="宋体" w:hint="eastAsia"/>
                <w:szCs w:val="21"/>
              </w:rPr>
              <w:t>师</w:t>
            </w:r>
          </w:p>
        </w:tc>
        <w:tc>
          <w:tcPr>
            <w:tcW w:w="2946" w:type="dxa"/>
            <w:gridSpan w:val="4"/>
            <w:vAlign w:val="center"/>
          </w:tcPr>
          <w:p w:rsidR="00660186" w:rsidRDefault="00660186">
            <w:pPr>
              <w:adjustRightInd w:val="0"/>
              <w:snapToGrid w:val="0"/>
              <w:spacing w:line="360" w:lineRule="exact"/>
              <w:jc w:val="center"/>
              <w:rPr>
                <w:rFonts w:ascii="宋体"/>
                <w:szCs w:val="21"/>
              </w:rPr>
            </w:pPr>
            <w:r>
              <w:rPr>
                <w:rFonts w:ascii="宋体"/>
                <w:szCs w:val="21"/>
              </w:rPr>
              <w:t>24</w:t>
            </w:r>
          </w:p>
        </w:tc>
        <w:tc>
          <w:tcPr>
            <w:tcW w:w="1738" w:type="dxa"/>
            <w:vAlign w:val="center"/>
          </w:tcPr>
          <w:p w:rsidR="00660186" w:rsidRDefault="00660186">
            <w:pPr>
              <w:adjustRightInd w:val="0"/>
              <w:snapToGrid w:val="0"/>
              <w:spacing w:line="360" w:lineRule="exact"/>
              <w:jc w:val="center"/>
              <w:rPr>
                <w:rFonts w:ascii="宋体"/>
                <w:szCs w:val="21"/>
              </w:rPr>
            </w:pPr>
          </w:p>
        </w:tc>
      </w:tr>
      <w:tr w:rsidR="00660186">
        <w:trPr>
          <w:trHeight w:val="335"/>
          <w:jc w:val="center"/>
        </w:trPr>
        <w:tc>
          <w:tcPr>
            <w:tcW w:w="1865" w:type="dxa"/>
            <w:vAlign w:val="center"/>
          </w:tcPr>
          <w:p w:rsidR="00660186" w:rsidRDefault="00660186">
            <w:pPr>
              <w:adjustRightInd w:val="0"/>
              <w:snapToGrid w:val="0"/>
              <w:spacing w:line="360" w:lineRule="exact"/>
              <w:jc w:val="center"/>
              <w:rPr>
                <w:rFonts w:ascii="宋体"/>
                <w:szCs w:val="21"/>
              </w:rPr>
            </w:pPr>
          </w:p>
        </w:tc>
        <w:tc>
          <w:tcPr>
            <w:tcW w:w="2666" w:type="dxa"/>
            <w:gridSpan w:val="2"/>
            <w:vAlign w:val="center"/>
          </w:tcPr>
          <w:p w:rsidR="00660186" w:rsidRDefault="00660186">
            <w:pPr>
              <w:adjustRightInd w:val="0"/>
              <w:snapToGrid w:val="0"/>
              <w:spacing w:line="360" w:lineRule="exact"/>
              <w:jc w:val="center"/>
              <w:rPr>
                <w:rFonts w:ascii="宋体"/>
                <w:szCs w:val="21"/>
              </w:rPr>
            </w:pPr>
          </w:p>
        </w:tc>
        <w:tc>
          <w:tcPr>
            <w:tcW w:w="2946" w:type="dxa"/>
            <w:gridSpan w:val="4"/>
            <w:vAlign w:val="center"/>
          </w:tcPr>
          <w:p w:rsidR="00660186" w:rsidRDefault="00660186">
            <w:pPr>
              <w:adjustRightInd w:val="0"/>
              <w:snapToGrid w:val="0"/>
              <w:spacing w:line="360" w:lineRule="exact"/>
              <w:jc w:val="center"/>
              <w:rPr>
                <w:rFonts w:ascii="宋体"/>
                <w:szCs w:val="21"/>
              </w:rPr>
            </w:pPr>
          </w:p>
        </w:tc>
        <w:tc>
          <w:tcPr>
            <w:tcW w:w="1738" w:type="dxa"/>
            <w:vAlign w:val="center"/>
          </w:tcPr>
          <w:p w:rsidR="00660186" w:rsidRDefault="00660186">
            <w:pPr>
              <w:adjustRightInd w:val="0"/>
              <w:snapToGrid w:val="0"/>
              <w:spacing w:line="360" w:lineRule="exact"/>
              <w:jc w:val="center"/>
              <w:rPr>
                <w:rFonts w:ascii="宋体"/>
                <w:szCs w:val="21"/>
              </w:rPr>
            </w:pPr>
          </w:p>
        </w:tc>
      </w:tr>
      <w:tr w:rsidR="00660186">
        <w:trPr>
          <w:trHeight w:val="308"/>
          <w:jc w:val="center"/>
        </w:trPr>
        <w:tc>
          <w:tcPr>
            <w:tcW w:w="1865" w:type="dxa"/>
            <w:vAlign w:val="center"/>
          </w:tcPr>
          <w:p w:rsidR="00660186" w:rsidRDefault="00660186">
            <w:pPr>
              <w:adjustRightInd w:val="0"/>
              <w:snapToGrid w:val="0"/>
              <w:spacing w:line="360" w:lineRule="exact"/>
              <w:jc w:val="center"/>
              <w:rPr>
                <w:rFonts w:ascii="宋体"/>
                <w:szCs w:val="21"/>
              </w:rPr>
            </w:pPr>
          </w:p>
        </w:tc>
        <w:tc>
          <w:tcPr>
            <w:tcW w:w="2666" w:type="dxa"/>
            <w:gridSpan w:val="2"/>
            <w:vAlign w:val="center"/>
          </w:tcPr>
          <w:p w:rsidR="00660186" w:rsidRDefault="00660186">
            <w:pPr>
              <w:adjustRightInd w:val="0"/>
              <w:snapToGrid w:val="0"/>
              <w:spacing w:line="360" w:lineRule="exact"/>
              <w:jc w:val="center"/>
              <w:rPr>
                <w:rFonts w:ascii="宋体"/>
                <w:szCs w:val="21"/>
              </w:rPr>
            </w:pPr>
          </w:p>
        </w:tc>
        <w:tc>
          <w:tcPr>
            <w:tcW w:w="2946" w:type="dxa"/>
            <w:gridSpan w:val="4"/>
            <w:vAlign w:val="center"/>
          </w:tcPr>
          <w:p w:rsidR="00660186" w:rsidRDefault="00660186">
            <w:pPr>
              <w:adjustRightInd w:val="0"/>
              <w:snapToGrid w:val="0"/>
              <w:spacing w:line="360" w:lineRule="exact"/>
              <w:jc w:val="center"/>
              <w:rPr>
                <w:rFonts w:ascii="宋体"/>
                <w:szCs w:val="21"/>
              </w:rPr>
            </w:pPr>
          </w:p>
        </w:tc>
        <w:tc>
          <w:tcPr>
            <w:tcW w:w="1738" w:type="dxa"/>
            <w:vAlign w:val="center"/>
          </w:tcPr>
          <w:p w:rsidR="00660186" w:rsidRDefault="00660186">
            <w:pPr>
              <w:adjustRightInd w:val="0"/>
              <w:snapToGrid w:val="0"/>
              <w:spacing w:line="360" w:lineRule="exact"/>
              <w:jc w:val="center"/>
              <w:rPr>
                <w:rFonts w:ascii="宋体"/>
                <w:szCs w:val="21"/>
              </w:rPr>
            </w:pPr>
          </w:p>
        </w:tc>
      </w:tr>
      <w:tr w:rsidR="00660186">
        <w:trPr>
          <w:cantSplit/>
          <w:trHeight w:val="475"/>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t>四、课程建设的主要成果</w:t>
            </w:r>
          </w:p>
        </w:tc>
      </w:tr>
      <w:tr w:rsidR="00660186">
        <w:trPr>
          <w:cantSplit/>
          <w:trHeight w:val="6344"/>
          <w:jc w:val="center"/>
        </w:trPr>
        <w:tc>
          <w:tcPr>
            <w:tcW w:w="9215" w:type="dxa"/>
            <w:gridSpan w:val="8"/>
          </w:tcPr>
          <w:p w:rsidR="00660186" w:rsidRDefault="00660186">
            <w:pPr>
              <w:spacing w:line="500" w:lineRule="exact"/>
              <w:rPr>
                <w:rFonts w:ascii="宋体"/>
                <w:szCs w:val="21"/>
              </w:rPr>
            </w:pPr>
            <w:r>
              <w:rPr>
                <w:rFonts w:ascii="宋体" w:hAnsi="宋体" w:hint="eastAsia"/>
                <w:szCs w:val="21"/>
              </w:rPr>
              <w:t>简述该课程建设以来已取得的主要成果（包括师资队伍、教学条件、教学内容、教学方法与手段、教学效果等）</w:t>
            </w:r>
          </w:p>
          <w:p w:rsidR="00660186" w:rsidRDefault="00660186">
            <w:pPr>
              <w:spacing w:line="500" w:lineRule="exact"/>
              <w:rPr>
                <w:rFonts w:ascii="宋体"/>
                <w:szCs w:val="21"/>
              </w:rPr>
            </w:pPr>
            <w:r>
              <w:rPr>
                <w:rFonts w:ascii="宋体" w:hAnsi="宋体"/>
                <w:szCs w:val="21"/>
              </w:rPr>
              <w:t xml:space="preserve">   </w:t>
            </w:r>
            <w:r>
              <w:rPr>
                <w:rFonts w:ascii="宋体" w:hAnsi="宋体" w:hint="eastAsia"/>
                <w:szCs w:val="21"/>
              </w:rPr>
              <w:t>《军事理论》精品课程建设，历时三年，前两年为课程建设准备阶段，进行了两轮教学实践。</w:t>
            </w:r>
          </w:p>
          <w:p w:rsidR="00660186" w:rsidRDefault="00660186">
            <w:pPr>
              <w:spacing w:line="500" w:lineRule="exact"/>
              <w:rPr>
                <w:rFonts w:ascii="宋体"/>
                <w:szCs w:val="21"/>
              </w:rPr>
            </w:pPr>
            <w:r>
              <w:rPr>
                <w:rFonts w:ascii="宋体" w:hAnsi="宋体"/>
                <w:szCs w:val="21"/>
              </w:rPr>
              <w:t>2017</w:t>
            </w:r>
            <w:r>
              <w:rPr>
                <w:rFonts w:ascii="宋体" w:hAnsi="宋体" w:hint="eastAsia"/>
                <w:szCs w:val="21"/>
              </w:rPr>
              <w:t>年</w:t>
            </w:r>
            <w:r>
              <w:rPr>
                <w:rFonts w:ascii="宋体" w:hAnsi="宋体"/>
                <w:szCs w:val="21"/>
              </w:rPr>
              <w:t>11</w:t>
            </w:r>
            <w:r>
              <w:rPr>
                <w:rFonts w:ascii="宋体" w:hAnsi="宋体" w:hint="eastAsia"/>
                <w:szCs w:val="21"/>
              </w:rPr>
              <w:t>月第二批百门创新课立项以来，由于其间没有教学任务安排，故在</w:t>
            </w:r>
            <w:r>
              <w:rPr>
                <w:rFonts w:ascii="宋体" w:hAnsi="宋体"/>
                <w:szCs w:val="21"/>
              </w:rPr>
              <w:t>2018</w:t>
            </w:r>
            <w:r>
              <w:rPr>
                <w:rFonts w:ascii="宋体" w:hAnsi="宋体" w:hint="eastAsia"/>
                <w:szCs w:val="21"/>
              </w:rPr>
              <w:t>年上半年中期检查时，申请延期。</w:t>
            </w:r>
            <w:r>
              <w:rPr>
                <w:rFonts w:ascii="宋体" w:hAnsi="宋体"/>
                <w:szCs w:val="21"/>
              </w:rPr>
              <w:t>2018</w:t>
            </w:r>
            <w:r>
              <w:rPr>
                <w:rFonts w:ascii="宋体" w:hAnsi="宋体" w:hint="eastAsia"/>
                <w:szCs w:val="21"/>
              </w:rPr>
              <w:t>级新生入学后，今年</w:t>
            </w:r>
            <w:r>
              <w:rPr>
                <w:rFonts w:ascii="宋体" w:hAnsi="宋体"/>
                <w:szCs w:val="21"/>
              </w:rPr>
              <w:t>10</w:t>
            </w:r>
            <w:r>
              <w:rPr>
                <w:rFonts w:ascii="宋体" w:hAnsi="宋体" w:hint="eastAsia"/>
                <w:szCs w:val="21"/>
              </w:rPr>
              <w:t>月份进行了第三轮《军事理论》课程教学，总人数</w:t>
            </w:r>
            <w:r>
              <w:rPr>
                <w:rFonts w:ascii="宋体" w:hAnsi="宋体"/>
                <w:szCs w:val="21"/>
              </w:rPr>
              <w:t>1500</w:t>
            </w:r>
            <w:r>
              <w:rPr>
                <w:rFonts w:ascii="宋体" w:hAnsi="宋体" w:hint="eastAsia"/>
                <w:szCs w:val="21"/>
              </w:rPr>
              <w:t>人，分为</w:t>
            </w:r>
            <w:r>
              <w:rPr>
                <w:rFonts w:ascii="宋体" w:hAnsi="宋体"/>
                <w:szCs w:val="21"/>
              </w:rPr>
              <w:t>6</w:t>
            </w:r>
            <w:r>
              <w:rPr>
                <w:rFonts w:ascii="宋体" w:hAnsi="宋体" w:hint="eastAsia"/>
                <w:szCs w:val="21"/>
              </w:rPr>
              <w:t>个教学班，平均每个教学班</w:t>
            </w:r>
            <w:r>
              <w:rPr>
                <w:rFonts w:ascii="宋体" w:hAnsi="宋体"/>
                <w:szCs w:val="21"/>
              </w:rPr>
              <w:t>250—300</w:t>
            </w:r>
            <w:r>
              <w:rPr>
                <w:rFonts w:ascii="宋体" w:hAnsi="宋体" w:hint="eastAsia"/>
                <w:szCs w:val="21"/>
              </w:rPr>
              <w:t>人。根据第二批百门创新课课程建设要求，就《军事理论》精品课程建设情况，简述如下：</w:t>
            </w:r>
          </w:p>
          <w:p w:rsidR="00660186" w:rsidRDefault="00660186" w:rsidP="00C04630">
            <w:pPr>
              <w:spacing w:line="500" w:lineRule="exact"/>
              <w:ind w:firstLine="420"/>
              <w:rPr>
                <w:rFonts w:ascii="宋体" w:hAnsi="宋体"/>
                <w:szCs w:val="21"/>
              </w:rPr>
            </w:pPr>
            <w:r>
              <w:rPr>
                <w:rFonts w:ascii="宋体" w:hAnsi="宋体" w:hint="eastAsia"/>
                <w:szCs w:val="21"/>
              </w:rPr>
              <w:t>《军事理论》精品课程建设，主要着力于信息化的运用和建设，在教学管理、学习内容和范围，以及教学效果的呈现方式等方面，起到了积极作用，并收到良好效果。</w:t>
            </w:r>
          </w:p>
          <w:p w:rsidR="00C04630" w:rsidRDefault="00C04630" w:rsidP="00C04630">
            <w:pPr>
              <w:numPr>
                <w:ilvl w:val="0"/>
                <w:numId w:val="1"/>
              </w:numPr>
              <w:spacing w:line="500" w:lineRule="exact"/>
              <w:rPr>
                <w:rFonts w:ascii="宋体"/>
                <w:szCs w:val="21"/>
              </w:rPr>
            </w:pPr>
            <w:r>
              <w:rPr>
                <w:rFonts w:ascii="宋体" w:hint="eastAsia"/>
                <w:szCs w:val="21"/>
              </w:rPr>
              <w:t>普遍应用信息化手段，实现教学管理的智能化。</w:t>
            </w:r>
          </w:p>
          <w:p w:rsidR="00C04630" w:rsidRPr="00C04630" w:rsidRDefault="00C04630" w:rsidP="00C04630">
            <w:pPr>
              <w:spacing w:line="500" w:lineRule="exact"/>
              <w:ind w:firstLineChars="200" w:firstLine="420"/>
              <w:rPr>
                <w:rFonts w:ascii="宋体"/>
                <w:szCs w:val="21"/>
              </w:rPr>
            </w:pPr>
            <w:r>
              <w:rPr>
                <w:rFonts w:ascii="宋体" w:hint="eastAsia"/>
                <w:szCs w:val="21"/>
              </w:rPr>
              <w:t>1、实现手机一键签到，快捷有趣，提高了出勤率。《军事理论》课合班教学，人数多，少则120人，多则250人，有时甚至500人一个教学班，考勤则是一大难题，传统的考勤方式几乎不可能</w:t>
            </w:r>
            <w:r w:rsidR="000D7C3C">
              <w:rPr>
                <w:rFonts w:ascii="宋体" w:hint="eastAsia"/>
                <w:szCs w:val="21"/>
              </w:rPr>
              <w:t>，</w:t>
            </w:r>
          </w:p>
        </w:tc>
      </w:tr>
      <w:tr w:rsidR="00891799" w:rsidTr="00891799">
        <w:trPr>
          <w:cantSplit/>
          <w:trHeight w:val="699"/>
          <w:jc w:val="center"/>
        </w:trPr>
        <w:tc>
          <w:tcPr>
            <w:tcW w:w="9215" w:type="dxa"/>
            <w:gridSpan w:val="8"/>
            <w:vAlign w:val="center"/>
          </w:tcPr>
          <w:p w:rsidR="00891799" w:rsidRDefault="00891799" w:rsidP="00D67705">
            <w:pPr>
              <w:spacing w:line="500" w:lineRule="exact"/>
              <w:rPr>
                <w:rFonts w:ascii="宋体" w:hAnsi="宋体"/>
                <w:szCs w:val="21"/>
              </w:rPr>
            </w:pPr>
            <w:r w:rsidRPr="00D67705">
              <w:rPr>
                <w:rFonts w:ascii="宋体" w:hAnsi="宋体" w:hint="eastAsia"/>
                <w:szCs w:val="21"/>
              </w:rPr>
              <w:lastRenderedPageBreak/>
              <w:t>如何掌握学生的出勤率，并具有一定的约束力，我们运用了“超星学习通”和</w:t>
            </w:r>
            <w:r w:rsidR="00197915" w:rsidRPr="00D67705">
              <w:rPr>
                <w:rFonts w:ascii="宋体" w:hAnsi="宋体" w:hint="eastAsia"/>
                <w:szCs w:val="21"/>
              </w:rPr>
              <w:t>“蓝墨云班课”教学软件，实现了手机一键签到，只需一、两分钟即可完成。主要形式有九宫格手势签到和二维码扫描签到</w:t>
            </w:r>
            <w:r w:rsidR="00D67705">
              <w:rPr>
                <w:rFonts w:ascii="宋体" w:hAnsi="宋体" w:hint="eastAsia"/>
                <w:szCs w:val="21"/>
              </w:rPr>
              <w:t>。鉴于高博学生的实际情况，在提高学生到课率方面，</w:t>
            </w:r>
            <w:r w:rsidR="00D4415A">
              <w:rPr>
                <w:rFonts w:ascii="宋体" w:hAnsi="宋体" w:hint="eastAsia"/>
                <w:szCs w:val="21"/>
              </w:rPr>
              <w:t>仍需和学生斗智斗勇。有的同学会派出代表，到课堂获取签到信息，用手机发回宿舍，留在宿舍的同学实行远程签到，继续玩手机或睡觉，有的同学会签到后佛袖而去，对此，我们适时改变签到方式，运用二维码现场</w:t>
            </w:r>
            <w:r w:rsidR="00CE0A5F">
              <w:rPr>
                <w:rFonts w:ascii="宋体" w:hAnsi="宋体" w:hint="eastAsia"/>
                <w:szCs w:val="21"/>
              </w:rPr>
              <w:t>扫描签到，有时第二节上课时签到，有时下课时签到，以此应对课间休息早退的现象。有效地提高了学生的参与度和出勤率。</w:t>
            </w:r>
          </w:p>
          <w:p w:rsidR="00CE0A5F" w:rsidRDefault="00CE0A5F" w:rsidP="00903929">
            <w:pPr>
              <w:spacing w:line="500" w:lineRule="exact"/>
              <w:ind w:firstLine="420"/>
              <w:rPr>
                <w:rFonts w:ascii="宋体" w:hAnsi="宋体"/>
                <w:szCs w:val="21"/>
              </w:rPr>
            </w:pPr>
            <w:r>
              <w:rPr>
                <w:rFonts w:ascii="宋体" w:hAnsi="宋体" w:hint="eastAsia"/>
                <w:szCs w:val="21"/>
              </w:rPr>
              <w:t>同时，信息化教学软件的运用，实现了教学资源上传、</w:t>
            </w:r>
            <w:r w:rsidR="000A1A93">
              <w:rPr>
                <w:rFonts w:ascii="宋体" w:hAnsi="宋体" w:hint="eastAsia"/>
                <w:szCs w:val="21"/>
              </w:rPr>
              <w:t>学生交流、师生互动、作业布置、通知发布、学生参与度经验值评价等多种功能。</w:t>
            </w:r>
          </w:p>
          <w:p w:rsidR="002329AE" w:rsidRPr="002329AE" w:rsidRDefault="00903929" w:rsidP="002F6BBC">
            <w:pPr>
              <w:spacing w:line="500" w:lineRule="exact"/>
              <w:ind w:firstLineChars="200" w:firstLine="420"/>
              <w:rPr>
                <w:rFonts w:ascii="宋体" w:hAnsi="宋体"/>
                <w:szCs w:val="21"/>
              </w:rPr>
            </w:pPr>
            <w:r>
              <w:rPr>
                <w:rFonts w:ascii="宋体" w:hAnsi="宋体" w:hint="eastAsia"/>
                <w:szCs w:val="21"/>
              </w:rPr>
              <w:t>2、</w:t>
            </w:r>
            <w:bookmarkStart w:id="0" w:name="_Hlk528564938"/>
            <w:r w:rsidR="002329AE" w:rsidRPr="002329AE">
              <w:rPr>
                <w:rFonts w:ascii="宋体" w:hAnsi="宋体" w:hint="eastAsia"/>
                <w:szCs w:val="21"/>
              </w:rPr>
              <w:t>实行教学管理的精准化，细化要人，量化到次。教学管理的科学化，不仅在于质的把握，还体现于量的积累。在教学中，通过信息化软件的应用使教学过程的各项要素精准化，包括个人网上视频的阅读流量、章节作业完成情况、参加教学互动情况，以及出勤签到率和经验值，都一目了然，而且细化到每个人，量化到每一次，使学生既有参与学习过程的满足感，又有一定的约束力。</w:t>
            </w:r>
          </w:p>
          <w:bookmarkEnd w:id="0"/>
          <w:p w:rsidR="002329AE" w:rsidRPr="002329AE" w:rsidRDefault="002329AE" w:rsidP="00D73939">
            <w:pPr>
              <w:spacing w:line="500" w:lineRule="exact"/>
              <w:ind w:firstLine="420"/>
              <w:rPr>
                <w:rFonts w:ascii="宋体" w:hAnsi="宋体"/>
                <w:szCs w:val="21"/>
              </w:rPr>
            </w:pPr>
            <w:r w:rsidRPr="002329AE">
              <w:rPr>
                <w:rFonts w:ascii="宋体" w:hAnsi="宋体" w:hint="eastAsia"/>
                <w:szCs w:val="21"/>
              </w:rPr>
              <w:t>3、实现了教学管理的系统化。信息化的运用，不仅体现在学生学的方面，还体现在教师教的方面，从学情统计、签到率（平均签到率）、章节视频完成率、章节测验完成情况、月度访问量、课程讨论区等等，以使教师的管理，形成一个完整的教学管理体系和教学链，为达到最佳教学效果提高了有力的保障。</w:t>
            </w:r>
          </w:p>
          <w:p w:rsidR="00F23707" w:rsidRPr="00F23707" w:rsidRDefault="00F23707" w:rsidP="00E90731">
            <w:pPr>
              <w:spacing w:line="500" w:lineRule="exact"/>
              <w:ind w:firstLineChars="200" w:firstLine="420"/>
              <w:rPr>
                <w:rFonts w:ascii="宋体" w:hAnsi="宋体"/>
                <w:szCs w:val="21"/>
              </w:rPr>
            </w:pPr>
            <w:r w:rsidRPr="00F23707">
              <w:rPr>
                <w:rFonts w:ascii="宋体" w:hAnsi="宋体"/>
                <w:szCs w:val="21"/>
              </w:rPr>
              <w:t>二</w:t>
            </w:r>
            <w:r w:rsidRPr="00F23707">
              <w:rPr>
                <w:rFonts w:ascii="宋体" w:hAnsi="宋体" w:hint="eastAsia"/>
                <w:szCs w:val="21"/>
              </w:rPr>
              <w:t>、</w:t>
            </w:r>
            <w:r w:rsidRPr="00F23707">
              <w:rPr>
                <w:rFonts w:ascii="宋体" w:hAnsi="宋体"/>
                <w:szCs w:val="21"/>
              </w:rPr>
              <w:t>在时空上极大地拓展了学习内容和范围</w:t>
            </w:r>
            <w:r w:rsidRPr="00F23707">
              <w:rPr>
                <w:rFonts w:ascii="宋体" w:hAnsi="宋体" w:hint="eastAsia"/>
                <w:szCs w:val="21"/>
              </w:rPr>
              <w:t>。</w:t>
            </w:r>
            <w:r w:rsidRPr="00F23707">
              <w:rPr>
                <w:rFonts w:ascii="宋体" w:hAnsi="宋体"/>
                <w:szCs w:val="21"/>
              </w:rPr>
              <w:t>教学的主要任务在于学生掌握所学知识</w:t>
            </w:r>
            <w:r w:rsidRPr="00F23707">
              <w:rPr>
                <w:rFonts w:ascii="宋体" w:hAnsi="宋体" w:hint="eastAsia"/>
                <w:szCs w:val="21"/>
              </w:rPr>
              <w:t>。</w:t>
            </w:r>
            <w:r w:rsidRPr="00F23707">
              <w:rPr>
                <w:rFonts w:ascii="宋体" w:hAnsi="宋体"/>
                <w:szCs w:val="21"/>
              </w:rPr>
              <w:t>在教学过程中</w:t>
            </w:r>
            <w:r w:rsidRPr="00F23707">
              <w:rPr>
                <w:rFonts w:ascii="宋体" w:hAnsi="宋体" w:hint="eastAsia"/>
                <w:szCs w:val="21"/>
              </w:rPr>
              <w:t>，</w:t>
            </w:r>
            <w:r w:rsidRPr="00F23707">
              <w:rPr>
                <w:rFonts w:ascii="宋体" w:hAnsi="宋体"/>
                <w:szCs w:val="21"/>
              </w:rPr>
              <w:t>我们突破传统文字教材和单一课堂教学的局限</w:t>
            </w:r>
            <w:r w:rsidRPr="00F23707">
              <w:rPr>
                <w:rFonts w:ascii="宋体" w:hAnsi="宋体" w:hint="eastAsia"/>
                <w:szCs w:val="21"/>
              </w:rPr>
              <w:t>。</w:t>
            </w:r>
            <w:r w:rsidRPr="00F23707">
              <w:rPr>
                <w:rFonts w:ascii="宋体" w:hAnsi="宋体"/>
                <w:szCs w:val="21"/>
              </w:rPr>
              <w:t>在</w:t>
            </w:r>
            <w:r w:rsidRPr="00F23707">
              <w:rPr>
                <w:rFonts w:ascii="宋体" w:hAnsi="宋体" w:hint="eastAsia"/>
                <w:szCs w:val="21"/>
              </w:rPr>
              <w:t>《军事理论》教学和课程建设中，着力于慕课、微课的应用和开发，目前已运用了人民邮电出版社和南开大学出版社的两个慕课版本，仅“蓝墨云班课”和“超星学习通”两个教学软件，自主开发了两个军事理论课程微课，参加教育厅举办的军事理论微课比赛。慕课、微课的运用，极大地拓展了学习的时间、空间，以及学习内容的呈现方式，从单一的平面文字拓展到视频、音像、动漫、截屏等多种形式，在短短的几天十几个课时内，有的同学看完了所有的视频教学资源，有的做完了所有的章节测验题，有的同学早早的做完了网上的考试科目并取得了很好的成绩。由此，极大地提高了学生的学习兴趣和学习效果。</w:t>
            </w:r>
          </w:p>
          <w:p w:rsidR="00CA5210" w:rsidRDefault="00D73939" w:rsidP="00CA5210">
            <w:pPr>
              <w:spacing w:line="360" w:lineRule="auto"/>
              <w:ind w:firstLineChars="200" w:firstLine="420"/>
              <w:rPr>
                <w:rFonts w:ascii="宋体" w:hAnsi="宋体"/>
                <w:szCs w:val="21"/>
              </w:rPr>
            </w:pPr>
            <w:r w:rsidRPr="00D73939">
              <w:rPr>
                <w:rFonts w:ascii="宋体" w:hAnsi="宋体"/>
                <w:szCs w:val="21"/>
              </w:rPr>
              <w:t>三</w:t>
            </w:r>
            <w:r w:rsidRPr="00D73939">
              <w:rPr>
                <w:rFonts w:ascii="宋体" w:hAnsi="宋体" w:hint="eastAsia"/>
                <w:szCs w:val="21"/>
              </w:rPr>
              <w:t>、</w:t>
            </w:r>
            <w:r w:rsidRPr="00D73939">
              <w:rPr>
                <w:rFonts w:ascii="宋体" w:hAnsi="宋体"/>
                <w:szCs w:val="21"/>
              </w:rPr>
              <w:t>在学习效果和呈现方式上</w:t>
            </w:r>
            <w:r w:rsidRPr="00D73939">
              <w:rPr>
                <w:rFonts w:ascii="宋体" w:hAnsi="宋体" w:hint="eastAsia"/>
                <w:szCs w:val="21"/>
              </w:rPr>
              <w:t>，</w:t>
            </w:r>
            <w:r w:rsidRPr="00D73939">
              <w:rPr>
                <w:rFonts w:ascii="宋体" w:hAnsi="宋体"/>
                <w:szCs w:val="21"/>
              </w:rPr>
              <w:t>我们在</w:t>
            </w:r>
            <w:r w:rsidRPr="00D73939">
              <w:rPr>
                <w:rFonts w:ascii="宋体" w:hAnsi="宋体" w:hint="eastAsia"/>
                <w:szCs w:val="21"/>
              </w:rPr>
              <w:t>《军事理论》课程建设中，着力通过信息化的手段来体现，通过网络作业、线上考试、制作ppt电子作业、课堂演讲等多种形式，学习掌握所学知识，</w:t>
            </w:r>
          </w:p>
          <w:p w:rsidR="00891799" w:rsidRPr="002329AE" w:rsidRDefault="00D73939" w:rsidP="00E90731">
            <w:pPr>
              <w:rPr>
                <w:rFonts w:ascii="宋体" w:hAnsi="宋体"/>
                <w:szCs w:val="21"/>
              </w:rPr>
            </w:pPr>
            <w:r>
              <w:rPr>
                <w:rFonts w:hint="eastAsia"/>
              </w:rPr>
              <w:t xml:space="preserve">  </w:t>
            </w:r>
          </w:p>
        </w:tc>
      </w:tr>
      <w:tr w:rsidR="00D73939">
        <w:trPr>
          <w:cantSplit/>
          <w:trHeight w:val="449"/>
          <w:jc w:val="center"/>
        </w:trPr>
        <w:tc>
          <w:tcPr>
            <w:tcW w:w="9215" w:type="dxa"/>
            <w:gridSpan w:val="8"/>
            <w:vAlign w:val="center"/>
          </w:tcPr>
          <w:p w:rsidR="00CA5210" w:rsidRPr="00D73939" w:rsidRDefault="00CA5210" w:rsidP="00CA5210">
            <w:pPr>
              <w:spacing w:line="360" w:lineRule="auto"/>
              <w:rPr>
                <w:rFonts w:ascii="宋体" w:hAnsi="宋体"/>
                <w:szCs w:val="21"/>
              </w:rPr>
            </w:pPr>
            <w:r w:rsidRPr="00D73939">
              <w:rPr>
                <w:rFonts w:ascii="宋体" w:hAnsi="宋体" w:hint="eastAsia"/>
                <w:szCs w:val="21"/>
              </w:rPr>
              <w:lastRenderedPageBreak/>
              <w:t>并通过信息化手段来体现，特别在军事理论考试中，试题库共有20套试卷，每套试卷100道题目，内容涉及面非常广泛，而且偏钻，起初我们也担心会不会出现大比例的不及格现象，而结果远远超出了我们的预期，基本消除不及格现象，80—90分区间的比例大幅增加，这是短短10个学时的课堂教学中，根本无法实现的。</w:t>
            </w:r>
          </w:p>
          <w:p w:rsidR="00D73939" w:rsidRDefault="00D73939" w:rsidP="00CA5210">
            <w:pPr>
              <w:spacing w:line="360" w:lineRule="auto"/>
              <w:ind w:firstLineChars="200" w:firstLine="420"/>
              <w:rPr>
                <w:rFonts w:ascii="宋体" w:hAnsi="宋体"/>
                <w:szCs w:val="21"/>
              </w:rPr>
            </w:pPr>
            <w:r>
              <w:rPr>
                <w:rFonts w:hint="eastAsia"/>
              </w:rPr>
              <w:t>《</w:t>
            </w:r>
            <w:r w:rsidRPr="00CA5210">
              <w:rPr>
                <w:rFonts w:ascii="宋体" w:hAnsi="宋体" w:hint="eastAsia"/>
                <w:szCs w:val="21"/>
              </w:rPr>
              <w:t>军事理论》精品课程建设和信息化建设任重而道远，我们将在学院教学管理职能部门的指导下，紧随学院信息化建设步伐和百门创新课程的，正视课程建设中的不足之处，制订后续的改进措施和建设方案，把《军事理论》课程建设成学生爱上爱听、在提高学生国防意识掌握国防军事技能和基本理论知识上起到积极的作用</w:t>
            </w:r>
            <w:r w:rsidR="00CA5210">
              <w:rPr>
                <w:rFonts w:ascii="宋体" w:hAnsi="宋体" w:hint="eastAsia"/>
                <w:szCs w:val="21"/>
              </w:rPr>
              <w:t>。</w:t>
            </w: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Default="00CA5210" w:rsidP="00CA5210">
            <w:pPr>
              <w:spacing w:line="360" w:lineRule="auto"/>
              <w:ind w:firstLineChars="200" w:firstLine="420"/>
              <w:rPr>
                <w:rFonts w:ascii="宋体" w:hAnsi="宋体"/>
                <w:szCs w:val="21"/>
              </w:rPr>
            </w:pPr>
          </w:p>
          <w:p w:rsidR="00CA5210" w:rsidRPr="00CA5210" w:rsidRDefault="00CA5210" w:rsidP="00CA5210">
            <w:pPr>
              <w:spacing w:line="360" w:lineRule="auto"/>
              <w:ind w:firstLineChars="200" w:firstLine="420"/>
              <w:rPr>
                <w:rFonts w:ascii="宋体" w:hAnsi="宋体"/>
                <w:szCs w:val="21"/>
              </w:rPr>
            </w:pPr>
          </w:p>
        </w:tc>
      </w:tr>
      <w:tr w:rsidR="00660186">
        <w:trPr>
          <w:cantSplit/>
          <w:trHeight w:val="449"/>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lastRenderedPageBreak/>
              <w:t>五、</w:t>
            </w:r>
            <w:bookmarkStart w:id="1" w:name="_Hlk511636703"/>
            <w:r>
              <w:rPr>
                <w:rFonts w:ascii="黑体" w:eastAsia="黑体" w:hint="eastAsia"/>
                <w:sz w:val="24"/>
              </w:rPr>
              <w:t>课程网上资源建设情况</w:t>
            </w:r>
            <w:bookmarkEnd w:id="1"/>
          </w:p>
        </w:tc>
      </w:tr>
      <w:tr w:rsidR="00660186">
        <w:trPr>
          <w:cantSplit/>
          <w:trHeight w:val="6482"/>
          <w:jc w:val="center"/>
        </w:trPr>
        <w:tc>
          <w:tcPr>
            <w:tcW w:w="9215" w:type="dxa"/>
            <w:gridSpan w:val="8"/>
          </w:tcPr>
          <w:p w:rsidR="00660186" w:rsidRPr="00E90731" w:rsidRDefault="00361B0B">
            <w:pPr>
              <w:spacing w:line="420" w:lineRule="exact"/>
              <w:rPr>
                <w:rFonts w:ascii="宋体"/>
                <w:szCs w:val="21"/>
              </w:rPr>
            </w:pPr>
            <w:r>
              <w:rPr>
                <w:rFonts w:ascii="宋体" w:hint="eastAsia"/>
                <w:szCs w:val="21"/>
              </w:rPr>
              <w:t>《军事理论教程》（慕课版）人民邮电出版社</w:t>
            </w:r>
          </w:p>
          <w:p w:rsidR="00361B0B" w:rsidRPr="00E90731" w:rsidRDefault="00361B0B" w:rsidP="00361B0B">
            <w:pPr>
              <w:spacing w:line="420" w:lineRule="exact"/>
              <w:rPr>
                <w:rFonts w:ascii="宋体"/>
                <w:szCs w:val="21"/>
              </w:rPr>
            </w:pPr>
            <w:r>
              <w:rPr>
                <w:rFonts w:ascii="宋体" w:hint="eastAsia"/>
                <w:szCs w:val="21"/>
              </w:rPr>
              <w:t>《军事理论教程》（慕课版|双色版）人民邮电出版社</w:t>
            </w:r>
          </w:p>
          <w:p w:rsidR="00361B0B" w:rsidRPr="00E90731" w:rsidRDefault="00361B0B" w:rsidP="00361B0B">
            <w:pPr>
              <w:spacing w:line="420" w:lineRule="exact"/>
              <w:rPr>
                <w:rFonts w:ascii="宋体"/>
                <w:szCs w:val="21"/>
              </w:rPr>
            </w:pPr>
            <w:r>
              <w:rPr>
                <w:rFonts w:ascii="宋体" w:hint="eastAsia"/>
                <w:szCs w:val="21"/>
              </w:rPr>
              <w:t>《军事理论教程》（慕课版）南开大学出版社</w:t>
            </w:r>
            <w:r w:rsidR="00907942">
              <w:rPr>
                <w:rFonts w:ascii="宋体" w:hint="eastAsia"/>
                <w:szCs w:val="21"/>
              </w:rPr>
              <w:t>——超星学习通指定版本</w:t>
            </w:r>
          </w:p>
          <w:p w:rsidR="00197915" w:rsidRPr="00361B0B" w:rsidRDefault="00A54914">
            <w:pPr>
              <w:spacing w:line="420" w:lineRule="exact"/>
              <w:rPr>
                <w:rFonts w:ascii="宋体"/>
                <w:szCs w:val="21"/>
              </w:rPr>
            </w:pPr>
            <w:r>
              <w:rPr>
                <w:rFonts w:ascii="宋体" w:hint="eastAsia"/>
                <w:szCs w:val="21"/>
              </w:rPr>
              <w:t>自主开发《军事理论》网络课程一门，主要包含课程P</w:t>
            </w:r>
            <w:r>
              <w:rPr>
                <w:rFonts w:ascii="宋体"/>
                <w:szCs w:val="21"/>
              </w:rPr>
              <w:t>PT,</w:t>
            </w:r>
            <w:r w:rsidR="00C14985">
              <w:rPr>
                <w:rFonts w:ascii="宋体" w:hint="eastAsia"/>
                <w:szCs w:val="21"/>
              </w:rPr>
              <w:t>视频资源。</w:t>
            </w:r>
          </w:p>
          <w:p w:rsidR="00197915" w:rsidRDefault="00197915">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p w:rsidR="00CA5210" w:rsidRDefault="00CA5210">
            <w:pPr>
              <w:spacing w:line="420" w:lineRule="exact"/>
              <w:rPr>
                <w:rFonts w:ascii="宋体"/>
                <w:szCs w:val="21"/>
              </w:rPr>
            </w:pPr>
          </w:p>
        </w:tc>
      </w:tr>
      <w:tr w:rsidR="00660186">
        <w:trPr>
          <w:cantSplit/>
          <w:trHeight w:val="515"/>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t>六、课程建设存在的主要问题、后续建设方案及措施</w:t>
            </w:r>
          </w:p>
        </w:tc>
      </w:tr>
      <w:tr w:rsidR="00660186">
        <w:trPr>
          <w:cantSplit/>
          <w:trHeight w:val="6276"/>
          <w:jc w:val="center"/>
        </w:trPr>
        <w:tc>
          <w:tcPr>
            <w:tcW w:w="9215" w:type="dxa"/>
            <w:gridSpan w:val="8"/>
          </w:tcPr>
          <w:p w:rsidR="00203D22" w:rsidRPr="00203D22" w:rsidRDefault="00907942" w:rsidP="00203D22">
            <w:pPr>
              <w:numPr>
                <w:ilvl w:val="0"/>
                <w:numId w:val="2"/>
              </w:numPr>
              <w:spacing w:line="420" w:lineRule="exact"/>
              <w:rPr>
                <w:rFonts w:ascii="宋体"/>
                <w:szCs w:val="21"/>
              </w:rPr>
            </w:pPr>
            <w:r w:rsidRPr="00203D22">
              <w:rPr>
                <w:rFonts w:ascii="宋体" w:hint="eastAsia"/>
                <w:szCs w:val="21"/>
              </w:rPr>
              <w:t>师资队伍建设方面，军事理论课教师配备不足。</w:t>
            </w:r>
          </w:p>
          <w:p w:rsidR="00907942" w:rsidRDefault="00907942" w:rsidP="00907942">
            <w:pPr>
              <w:numPr>
                <w:ilvl w:val="0"/>
                <w:numId w:val="2"/>
              </w:numPr>
              <w:spacing w:line="420" w:lineRule="exact"/>
              <w:rPr>
                <w:rFonts w:ascii="宋体"/>
                <w:szCs w:val="21"/>
              </w:rPr>
            </w:pPr>
            <w:r>
              <w:rPr>
                <w:rFonts w:ascii="宋体" w:hint="eastAsia"/>
                <w:szCs w:val="21"/>
              </w:rPr>
              <w:t>课时与学分值不匹配</w:t>
            </w:r>
            <w:r w:rsidR="00B71768">
              <w:rPr>
                <w:rFonts w:ascii="宋体" w:hint="eastAsia"/>
                <w:szCs w:val="21"/>
              </w:rPr>
              <w:t>，课时未达到基本要求。</w:t>
            </w:r>
          </w:p>
          <w:p w:rsidR="00B71768" w:rsidRDefault="00B71768" w:rsidP="00907942">
            <w:pPr>
              <w:numPr>
                <w:ilvl w:val="0"/>
                <w:numId w:val="2"/>
              </w:numPr>
              <w:spacing w:line="420" w:lineRule="exact"/>
              <w:rPr>
                <w:rFonts w:ascii="宋体"/>
                <w:szCs w:val="21"/>
              </w:rPr>
            </w:pPr>
            <w:r>
              <w:rPr>
                <w:rFonts w:ascii="宋体" w:hint="eastAsia"/>
                <w:szCs w:val="21"/>
              </w:rPr>
              <w:t>教学时间段不确定，随机性和应急性元素偏重。</w:t>
            </w:r>
          </w:p>
          <w:p w:rsidR="00B71768" w:rsidRDefault="00B71768" w:rsidP="00907942">
            <w:pPr>
              <w:numPr>
                <w:ilvl w:val="0"/>
                <w:numId w:val="2"/>
              </w:numPr>
              <w:spacing w:line="420" w:lineRule="exact"/>
              <w:rPr>
                <w:rFonts w:ascii="宋体"/>
                <w:szCs w:val="21"/>
              </w:rPr>
            </w:pPr>
            <w:r>
              <w:rPr>
                <w:rFonts w:ascii="宋体" w:hint="eastAsia"/>
                <w:szCs w:val="21"/>
              </w:rPr>
              <w:t>自主品牌的信息化资源建设不足，资金投入较少。</w:t>
            </w:r>
          </w:p>
          <w:p w:rsidR="00BD52A2" w:rsidRDefault="00BD52A2" w:rsidP="00BD52A2">
            <w:pPr>
              <w:spacing w:line="420" w:lineRule="exact"/>
              <w:ind w:left="360"/>
              <w:rPr>
                <w:rFonts w:ascii="宋体"/>
                <w:szCs w:val="21"/>
              </w:rPr>
            </w:pPr>
            <w:r>
              <w:rPr>
                <w:rFonts w:ascii="宋体" w:hint="eastAsia"/>
                <w:szCs w:val="21"/>
              </w:rPr>
              <w:t>改进措施与方案</w:t>
            </w:r>
          </w:p>
          <w:p w:rsidR="00BD52A2" w:rsidRDefault="00BD52A2" w:rsidP="00BD52A2">
            <w:pPr>
              <w:numPr>
                <w:ilvl w:val="0"/>
                <w:numId w:val="3"/>
              </w:numPr>
              <w:spacing w:line="420" w:lineRule="exact"/>
              <w:rPr>
                <w:rFonts w:ascii="宋体"/>
                <w:szCs w:val="21"/>
              </w:rPr>
            </w:pPr>
            <w:r>
              <w:rPr>
                <w:rFonts w:ascii="宋体" w:hint="eastAsia"/>
                <w:szCs w:val="21"/>
              </w:rPr>
              <w:t>争取配备一名以军事理论教学为主的专任教师。</w:t>
            </w:r>
          </w:p>
          <w:p w:rsidR="00BD52A2" w:rsidRDefault="00BD52A2" w:rsidP="00BD52A2">
            <w:pPr>
              <w:numPr>
                <w:ilvl w:val="0"/>
                <w:numId w:val="3"/>
              </w:numPr>
              <w:spacing w:line="420" w:lineRule="exact"/>
              <w:rPr>
                <w:rFonts w:ascii="宋体"/>
                <w:szCs w:val="21"/>
              </w:rPr>
            </w:pPr>
            <w:r>
              <w:rPr>
                <w:rFonts w:ascii="宋体" w:hint="eastAsia"/>
                <w:szCs w:val="21"/>
              </w:rPr>
              <w:t>在课时配备和教学时段上尽量</w:t>
            </w:r>
            <w:r w:rsidR="00AE7157">
              <w:rPr>
                <w:rFonts w:ascii="宋体" w:hint="eastAsia"/>
                <w:szCs w:val="21"/>
              </w:rPr>
              <w:t>规范化。</w:t>
            </w:r>
          </w:p>
          <w:p w:rsidR="00AE7157" w:rsidRDefault="00AE7157" w:rsidP="00BD52A2">
            <w:pPr>
              <w:numPr>
                <w:ilvl w:val="0"/>
                <w:numId w:val="3"/>
              </w:numPr>
              <w:spacing w:line="420" w:lineRule="exact"/>
              <w:rPr>
                <w:rFonts w:ascii="宋体"/>
                <w:szCs w:val="21"/>
              </w:rPr>
            </w:pPr>
            <w:r>
              <w:rPr>
                <w:rFonts w:ascii="宋体" w:hint="eastAsia"/>
                <w:szCs w:val="21"/>
              </w:rPr>
              <w:t>加大投入，</w:t>
            </w:r>
            <w:r w:rsidR="00D326DA">
              <w:rPr>
                <w:rFonts w:ascii="宋体" w:hint="eastAsia"/>
                <w:szCs w:val="21"/>
              </w:rPr>
              <w:t>建设</w:t>
            </w:r>
            <w:r w:rsidR="00203D22">
              <w:rPr>
                <w:rFonts w:ascii="宋体" w:hint="eastAsia"/>
                <w:szCs w:val="21"/>
              </w:rPr>
              <w:t>自主开发的《军事理论》信息化资源。</w:t>
            </w:r>
          </w:p>
        </w:tc>
      </w:tr>
      <w:tr w:rsidR="00660186">
        <w:trPr>
          <w:cantSplit/>
          <w:trHeight w:val="395"/>
          <w:jc w:val="center"/>
        </w:trPr>
        <w:tc>
          <w:tcPr>
            <w:tcW w:w="9215" w:type="dxa"/>
            <w:gridSpan w:val="8"/>
            <w:vAlign w:val="center"/>
          </w:tcPr>
          <w:p w:rsidR="00660186" w:rsidRDefault="00660186">
            <w:pPr>
              <w:rPr>
                <w:rFonts w:ascii="宋体"/>
                <w:szCs w:val="21"/>
              </w:rPr>
            </w:pPr>
            <w:r>
              <w:rPr>
                <w:rFonts w:ascii="黑体" w:eastAsia="黑体" w:hint="eastAsia"/>
                <w:sz w:val="24"/>
              </w:rPr>
              <w:lastRenderedPageBreak/>
              <w:t>七、课程建设自我评价</w:t>
            </w:r>
          </w:p>
        </w:tc>
      </w:tr>
      <w:tr w:rsidR="00660186" w:rsidTr="008D08AA">
        <w:trPr>
          <w:cantSplit/>
          <w:trHeight w:val="4122"/>
          <w:jc w:val="center"/>
        </w:trPr>
        <w:tc>
          <w:tcPr>
            <w:tcW w:w="9215" w:type="dxa"/>
            <w:gridSpan w:val="8"/>
          </w:tcPr>
          <w:p w:rsidR="00660186" w:rsidRDefault="00C14985" w:rsidP="00486BE9">
            <w:pPr>
              <w:spacing w:line="360" w:lineRule="auto"/>
              <w:rPr>
                <w:rFonts w:ascii="宋体"/>
                <w:szCs w:val="21"/>
              </w:rPr>
            </w:pPr>
            <w:r>
              <w:rPr>
                <w:rFonts w:ascii="宋体" w:hint="eastAsia"/>
                <w:szCs w:val="21"/>
              </w:rPr>
              <w:t>《军事理论》精品课程建设，在立项前两年的前期教学和探索中，奠定了一定的建设基础，立项以来，特别是2018年新生入学以来，在此轮的教学中，立足精品课程建设目标，从信息化运用入手，</w:t>
            </w:r>
          </w:p>
          <w:p w:rsidR="008D08AA" w:rsidRDefault="00486BE9" w:rsidP="00486BE9">
            <w:pPr>
              <w:spacing w:line="360" w:lineRule="auto"/>
              <w:rPr>
                <w:rFonts w:ascii="宋体"/>
                <w:szCs w:val="21"/>
              </w:rPr>
            </w:pPr>
            <w:r>
              <w:rPr>
                <w:rFonts w:ascii="宋体" w:hint="eastAsia"/>
                <w:szCs w:val="21"/>
              </w:rPr>
              <w:t>在教学管理，课程内容拓展，教学效果呈现方式等方面，基本达到《军事理论》精品课程建设立项目标要求，特别是在资金条件不足的情况下，自主开发了《军事理论》课网络课程，在信息化教学中，发挥了积极作用。</w:t>
            </w:r>
          </w:p>
          <w:p w:rsidR="008D08AA" w:rsidRDefault="008D08AA" w:rsidP="008D08AA">
            <w:pPr>
              <w:rPr>
                <w:rFonts w:ascii="宋体" w:hint="eastAsia"/>
                <w:szCs w:val="21"/>
              </w:rPr>
            </w:pPr>
          </w:p>
          <w:p w:rsidR="00660186" w:rsidRDefault="00660186" w:rsidP="008D08AA">
            <w:pPr>
              <w:spacing w:line="240" w:lineRule="exact"/>
              <w:rPr>
                <w:rFonts w:ascii="宋体"/>
                <w:szCs w:val="21"/>
              </w:rPr>
            </w:pPr>
          </w:p>
          <w:p w:rsidR="00660186" w:rsidRDefault="00660186" w:rsidP="008D08AA">
            <w:pPr>
              <w:spacing w:line="240" w:lineRule="exact"/>
              <w:ind w:firstLineChars="2300" w:firstLine="4830"/>
              <w:rPr>
                <w:rFonts w:ascii="宋体"/>
                <w:szCs w:val="21"/>
              </w:rPr>
            </w:pPr>
            <w:r>
              <w:rPr>
                <w:rFonts w:ascii="宋体" w:hAnsi="宋体" w:hint="eastAsia"/>
                <w:szCs w:val="21"/>
              </w:rPr>
              <w:t>课程负责人（签字）：</w:t>
            </w:r>
          </w:p>
          <w:p w:rsidR="00660186" w:rsidRDefault="00660186" w:rsidP="008D08AA">
            <w:pPr>
              <w:spacing w:line="240" w:lineRule="exact"/>
              <w:rPr>
                <w:rFonts w:ascii="宋体"/>
                <w:szCs w:val="21"/>
              </w:rPr>
            </w:pPr>
          </w:p>
          <w:p w:rsidR="00660186" w:rsidRDefault="00660186" w:rsidP="008D08AA">
            <w:pPr>
              <w:spacing w:line="240" w:lineRule="exact"/>
              <w:ind w:firstLineChars="2300" w:firstLine="4830"/>
              <w:rPr>
                <w:rFonts w:ascii="宋体"/>
                <w:szCs w:val="21"/>
              </w:rPr>
            </w:pP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CA5210" w:rsidRDefault="00CA5210" w:rsidP="008D08AA">
            <w:pPr>
              <w:spacing w:line="240" w:lineRule="exact"/>
              <w:rPr>
                <w:rFonts w:ascii="宋体"/>
                <w:szCs w:val="21"/>
              </w:rPr>
            </w:pPr>
          </w:p>
        </w:tc>
      </w:tr>
      <w:tr w:rsidR="00660186">
        <w:trPr>
          <w:cantSplit/>
          <w:trHeight w:val="395"/>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t>八、院部意见</w:t>
            </w:r>
          </w:p>
        </w:tc>
      </w:tr>
      <w:tr w:rsidR="00660186" w:rsidTr="008D08AA">
        <w:trPr>
          <w:cantSplit/>
          <w:trHeight w:val="4412"/>
          <w:jc w:val="center"/>
        </w:trPr>
        <w:tc>
          <w:tcPr>
            <w:tcW w:w="9215" w:type="dxa"/>
            <w:gridSpan w:val="8"/>
          </w:tcPr>
          <w:p w:rsidR="00660186" w:rsidRDefault="00486BE9" w:rsidP="00DB19D0">
            <w:pPr>
              <w:spacing w:line="360" w:lineRule="auto"/>
              <w:ind w:firstLine="420"/>
              <w:rPr>
                <w:rFonts w:ascii="宋体"/>
                <w:szCs w:val="21"/>
              </w:rPr>
            </w:pPr>
            <w:r>
              <w:rPr>
                <w:rFonts w:ascii="宋体" w:hint="eastAsia"/>
                <w:szCs w:val="21"/>
              </w:rPr>
              <w:t>《军事理论》课程组，在教师</w:t>
            </w:r>
            <w:r w:rsidR="00DB19D0">
              <w:rPr>
                <w:rFonts w:ascii="宋体" w:hint="eastAsia"/>
                <w:szCs w:val="21"/>
              </w:rPr>
              <w:t>队伍师资不足，教学课时和时段不够完备的情况下，从精品课程建设目标出发，经过三年的探索与实践，基本达到精品课程项目建设的预期目标，建议项目中期检查予以通过。</w:t>
            </w:r>
          </w:p>
          <w:p w:rsidR="00660186" w:rsidRDefault="00660186" w:rsidP="00DB19D0">
            <w:pPr>
              <w:adjustRightInd w:val="0"/>
              <w:snapToGrid w:val="0"/>
              <w:spacing w:line="360" w:lineRule="auto"/>
              <w:rPr>
                <w:rFonts w:ascii="新宋体" w:eastAsia="新宋体" w:hAnsi="新宋体" w:hint="eastAsia"/>
                <w:sz w:val="24"/>
              </w:rPr>
            </w:pPr>
          </w:p>
          <w:p w:rsidR="008D08AA" w:rsidRDefault="008D08AA" w:rsidP="008D08AA">
            <w:pPr>
              <w:spacing w:line="240" w:lineRule="exact"/>
              <w:rPr>
                <w:rFonts w:ascii="宋体" w:hAnsi="宋体" w:hint="eastAsia"/>
                <w:szCs w:val="21"/>
              </w:rPr>
            </w:pPr>
            <w:bookmarkStart w:id="2" w:name="_GoBack"/>
            <w:bookmarkEnd w:id="2"/>
          </w:p>
          <w:p w:rsidR="008D08AA" w:rsidRDefault="008D08AA" w:rsidP="008D08AA">
            <w:pPr>
              <w:spacing w:line="240" w:lineRule="exact"/>
              <w:rPr>
                <w:rFonts w:ascii="宋体" w:hAnsi="宋体"/>
                <w:szCs w:val="21"/>
              </w:rPr>
            </w:pPr>
          </w:p>
          <w:p w:rsidR="00660186" w:rsidRDefault="00660186" w:rsidP="008D08AA">
            <w:pPr>
              <w:spacing w:line="240" w:lineRule="exact"/>
              <w:ind w:firstLineChars="2300" w:firstLine="4830"/>
              <w:rPr>
                <w:rFonts w:ascii="宋体"/>
                <w:szCs w:val="21"/>
              </w:rPr>
            </w:pPr>
            <w:r>
              <w:rPr>
                <w:rFonts w:ascii="宋体" w:hAnsi="宋体" w:hint="eastAsia"/>
                <w:szCs w:val="21"/>
              </w:rPr>
              <w:t>院部负责人（签字）：</w:t>
            </w:r>
          </w:p>
          <w:p w:rsidR="00660186" w:rsidRDefault="00660186" w:rsidP="008D08AA">
            <w:pPr>
              <w:spacing w:line="240" w:lineRule="exact"/>
              <w:rPr>
                <w:rFonts w:ascii="新宋体" w:eastAsia="新宋体" w:hAnsi="新宋体"/>
                <w:sz w:val="24"/>
              </w:rPr>
            </w:pPr>
          </w:p>
          <w:p w:rsidR="00660186" w:rsidRDefault="00660186" w:rsidP="008D08AA">
            <w:pPr>
              <w:spacing w:line="240" w:lineRule="exact"/>
              <w:ind w:firstLineChars="2300" w:firstLine="4830"/>
              <w:rPr>
                <w:rFonts w:ascii="宋体"/>
                <w:szCs w:val="21"/>
              </w:rPr>
            </w:pPr>
            <w:r>
              <w:rPr>
                <w:rFonts w:ascii="宋体" w:hAnsi="宋体" w:hint="eastAsia"/>
                <w:szCs w:val="21"/>
              </w:rPr>
              <w:t>（公章）</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660186" w:rsidRDefault="00660186" w:rsidP="008D08AA">
            <w:pPr>
              <w:spacing w:line="240" w:lineRule="exact"/>
              <w:rPr>
                <w:rFonts w:ascii="宋体"/>
                <w:szCs w:val="21"/>
              </w:rPr>
            </w:pPr>
          </w:p>
        </w:tc>
      </w:tr>
      <w:tr w:rsidR="00660186">
        <w:trPr>
          <w:cantSplit/>
          <w:trHeight w:val="365"/>
          <w:jc w:val="center"/>
        </w:trPr>
        <w:tc>
          <w:tcPr>
            <w:tcW w:w="9215" w:type="dxa"/>
            <w:gridSpan w:val="8"/>
            <w:vAlign w:val="center"/>
          </w:tcPr>
          <w:p w:rsidR="00660186" w:rsidRDefault="00660186">
            <w:pPr>
              <w:spacing w:line="360" w:lineRule="exact"/>
              <w:rPr>
                <w:rFonts w:ascii="宋体"/>
                <w:szCs w:val="21"/>
              </w:rPr>
            </w:pPr>
            <w:r>
              <w:rPr>
                <w:rFonts w:ascii="黑体" w:eastAsia="黑体" w:hint="eastAsia"/>
                <w:sz w:val="24"/>
              </w:rPr>
              <w:t>九、学院教学工作委员会评定意见</w:t>
            </w:r>
          </w:p>
        </w:tc>
      </w:tr>
      <w:tr w:rsidR="00660186">
        <w:trPr>
          <w:cantSplit/>
          <w:trHeight w:val="3717"/>
          <w:jc w:val="center"/>
        </w:trPr>
        <w:tc>
          <w:tcPr>
            <w:tcW w:w="9215" w:type="dxa"/>
            <w:gridSpan w:val="8"/>
            <w:vAlign w:val="center"/>
          </w:tcPr>
          <w:p w:rsidR="00660186" w:rsidRDefault="00660186" w:rsidP="00361B0B">
            <w:pPr>
              <w:ind w:firstLine="420"/>
              <w:rPr>
                <w:rFonts w:ascii="宋体"/>
                <w:szCs w:val="21"/>
              </w:rPr>
            </w:pPr>
          </w:p>
          <w:p w:rsidR="00660186" w:rsidRDefault="00660186">
            <w:pPr>
              <w:ind w:firstLine="420"/>
              <w:jc w:val="center"/>
              <w:rPr>
                <w:rFonts w:ascii="宋体"/>
                <w:szCs w:val="21"/>
              </w:rPr>
            </w:pPr>
          </w:p>
          <w:p w:rsidR="00660186" w:rsidRDefault="00660186" w:rsidP="00660186">
            <w:pPr>
              <w:ind w:firstLineChars="2800" w:firstLine="5880"/>
              <w:rPr>
                <w:rFonts w:ascii="宋体"/>
                <w:szCs w:val="21"/>
              </w:rPr>
            </w:pPr>
          </w:p>
          <w:p w:rsidR="00660186" w:rsidRDefault="00660186" w:rsidP="00660186">
            <w:pPr>
              <w:ind w:firstLineChars="3100" w:firstLine="6510"/>
              <w:rPr>
                <w:rFonts w:ascii="宋体"/>
                <w:szCs w:val="21"/>
              </w:rPr>
            </w:pPr>
          </w:p>
          <w:p w:rsidR="00660186" w:rsidRDefault="00660186" w:rsidP="00660186">
            <w:pPr>
              <w:ind w:firstLineChars="3100" w:firstLine="6510"/>
              <w:rPr>
                <w:rFonts w:ascii="宋体"/>
                <w:szCs w:val="21"/>
              </w:rPr>
            </w:pPr>
          </w:p>
          <w:p w:rsidR="00660186" w:rsidRDefault="00660186" w:rsidP="00660186">
            <w:pPr>
              <w:ind w:firstLineChars="2850" w:firstLine="5985"/>
              <w:rPr>
                <w:rFonts w:ascii="宋体"/>
                <w:szCs w:val="21"/>
              </w:rPr>
            </w:pPr>
          </w:p>
          <w:p w:rsidR="00660186" w:rsidRDefault="00660186">
            <w:pPr>
              <w:spacing w:line="240" w:lineRule="exact"/>
              <w:jc w:val="center"/>
              <w:rPr>
                <w:rFonts w:ascii="宋体"/>
                <w:szCs w:val="21"/>
              </w:rPr>
            </w:pPr>
            <w:r>
              <w:rPr>
                <w:rFonts w:ascii="宋体" w:hAnsi="宋体"/>
                <w:szCs w:val="21"/>
              </w:rPr>
              <w:t xml:space="preserve">                                             </w:t>
            </w:r>
            <w:r>
              <w:rPr>
                <w:rFonts w:ascii="宋体" w:hAnsi="宋体" w:hint="eastAsia"/>
                <w:szCs w:val="21"/>
              </w:rPr>
              <w:t>负责人（签字）：</w:t>
            </w:r>
            <w:r>
              <w:rPr>
                <w:rFonts w:ascii="宋体" w:hAnsi="宋体"/>
                <w:szCs w:val="21"/>
              </w:rPr>
              <w:t xml:space="preserve">  </w:t>
            </w:r>
          </w:p>
          <w:p w:rsidR="00660186" w:rsidRDefault="00660186">
            <w:pPr>
              <w:spacing w:line="240" w:lineRule="exact"/>
              <w:jc w:val="center"/>
              <w:rPr>
                <w:rFonts w:ascii="宋体"/>
                <w:szCs w:val="21"/>
              </w:rPr>
            </w:pPr>
          </w:p>
          <w:p w:rsidR="00660186" w:rsidRDefault="00660186">
            <w:pPr>
              <w:spacing w:line="240" w:lineRule="exact"/>
              <w:jc w:val="center"/>
              <w:rPr>
                <w:rFonts w:ascii="宋体"/>
                <w:szCs w:val="21"/>
              </w:rPr>
            </w:pPr>
          </w:p>
          <w:p w:rsidR="00660186" w:rsidRDefault="00660186">
            <w:pPr>
              <w:spacing w:line="240" w:lineRule="exact"/>
              <w:jc w:val="center"/>
              <w:rPr>
                <w:rFonts w:ascii="宋体"/>
                <w:szCs w:val="21"/>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660186" w:rsidRDefault="00660186">
            <w:pPr>
              <w:spacing w:line="240" w:lineRule="exact"/>
              <w:jc w:val="center"/>
              <w:rPr>
                <w:rFonts w:ascii="宋体"/>
                <w:szCs w:val="21"/>
              </w:rPr>
            </w:pPr>
          </w:p>
        </w:tc>
      </w:tr>
    </w:tbl>
    <w:p w:rsidR="00660186" w:rsidRDefault="00660186"/>
    <w:sectPr w:rsidR="00660186" w:rsidSect="00DD7D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985" w:rsidRDefault="00C14985" w:rsidP="00E90731">
      <w:r>
        <w:separator/>
      </w:r>
    </w:p>
  </w:endnote>
  <w:endnote w:type="continuationSeparator" w:id="0">
    <w:p w:rsidR="00C14985" w:rsidRDefault="00C14985" w:rsidP="00E9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985" w:rsidRDefault="00C14985" w:rsidP="00E90731">
      <w:r>
        <w:separator/>
      </w:r>
    </w:p>
  </w:footnote>
  <w:footnote w:type="continuationSeparator" w:id="0">
    <w:p w:rsidR="00C14985" w:rsidRDefault="00C14985" w:rsidP="00E90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2713D"/>
    <w:multiLevelType w:val="hybridMultilevel"/>
    <w:tmpl w:val="D37E1CAE"/>
    <w:lvl w:ilvl="0" w:tplc="27DC8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D011C6"/>
    <w:multiLevelType w:val="hybridMultilevel"/>
    <w:tmpl w:val="7EAACA76"/>
    <w:lvl w:ilvl="0" w:tplc="6F663466">
      <w:start w:val="1"/>
      <w:numFmt w:val="japaneseCounting"/>
      <w:lvlText w:val="%1、"/>
      <w:lvlJc w:val="left"/>
      <w:pPr>
        <w:ind w:left="852" w:hanging="43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F68720E"/>
    <w:multiLevelType w:val="hybridMultilevel"/>
    <w:tmpl w:val="CC6E3C98"/>
    <w:lvl w:ilvl="0" w:tplc="BB2036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73E75"/>
    <w:rsid w:val="00066E4E"/>
    <w:rsid w:val="000A1A93"/>
    <w:rsid w:val="000D19E9"/>
    <w:rsid w:val="000D7C3C"/>
    <w:rsid w:val="00107AEB"/>
    <w:rsid w:val="00111654"/>
    <w:rsid w:val="00173E75"/>
    <w:rsid w:val="00197915"/>
    <w:rsid w:val="001E33AB"/>
    <w:rsid w:val="00203D22"/>
    <w:rsid w:val="00230B08"/>
    <w:rsid w:val="002329AE"/>
    <w:rsid w:val="002A3D61"/>
    <w:rsid w:val="002B3CFF"/>
    <w:rsid w:val="002F6BBC"/>
    <w:rsid w:val="0032148A"/>
    <w:rsid w:val="00361B0B"/>
    <w:rsid w:val="003C7620"/>
    <w:rsid w:val="00486BE9"/>
    <w:rsid w:val="004D1E0B"/>
    <w:rsid w:val="005A4510"/>
    <w:rsid w:val="00660186"/>
    <w:rsid w:val="006902B0"/>
    <w:rsid w:val="006A1709"/>
    <w:rsid w:val="00757468"/>
    <w:rsid w:val="00891799"/>
    <w:rsid w:val="008D08AA"/>
    <w:rsid w:val="008E5FFC"/>
    <w:rsid w:val="00903929"/>
    <w:rsid w:val="00907942"/>
    <w:rsid w:val="009C2F38"/>
    <w:rsid w:val="00A54914"/>
    <w:rsid w:val="00AD5E0E"/>
    <w:rsid w:val="00AE7157"/>
    <w:rsid w:val="00B02A17"/>
    <w:rsid w:val="00B71768"/>
    <w:rsid w:val="00BD52A2"/>
    <w:rsid w:val="00BE7D8B"/>
    <w:rsid w:val="00C04630"/>
    <w:rsid w:val="00C14985"/>
    <w:rsid w:val="00C46E17"/>
    <w:rsid w:val="00C5379F"/>
    <w:rsid w:val="00CA5210"/>
    <w:rsid w:val="00CB04FA"/>
    <w:rsid w:val="00CE0A5F"/>
    <w:rsid w:val="00D016FD"/>
    <w:rsid w:val="00D326DA"/>
    <w:rsid w:val="00D4415A"/>
    <w:rsid w:val="00D67705"/>
    <w:rsid w:val="00D73939"/>
    <w:rsid w:val="00D74DB7"/>
    <w:rsid w:val="00DB19D0"/>
    <w:rsid w:val="00DD7D6E"/>
    <w:rsid w:val="00E16912"/>
    <w:rsid w:val="00E90731"/>
    <w:rsid w:val="00F23707"/>
    <w:rsid w:val="00FE093A"/>
    <w:rsid w:val="19296DD1"/>
    <w:rsid w:val="1F7702F5"/>
    <w:rsid w:val="222F1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A1FB81C"/>
  <w15:docId w15:val="{407F8BC4-AD47-464A-8026-48E4D180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D6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D7D6E"/>
    <w:pPr>
      <w:tabs>
        <w:tab w:val="center" w:pos="4153"/>
        <w:tab w:val="right" w:pos="8306"/>
      </w:tabs>
      <w:snapToGrid w:val="0"/>
      <w:jc w:val="left"/>
    </w:pPr>
    <w:rPr>
      <w:sz w:val="18"/>
      <w:szCs w:val="18"/>
    </w:rPr>
  </w:style>
  <w:style w:type="character" w:customStyle="1" w:styleId="a4">
    <w:name w:val="页脚 字符"/>
    <w:basedOn w:val="a0"/>
    <w:link w:val="a3"/>
    <w:uiPriority w:val="99"/>
    <w:locked/>
    <w:rsid w:val="00DD7D6E"/>
    <w:rPr>
      <w:rFonts w:cs="Times New Roman"/>
      <w:sz w:val="18"/>
      <w:szCs w:val="18"/>
    </w:rPr>
  </w:style>
  <w:style w:type="paragraph" w:styleId="a5">
    <w:name w:val="header"/>
    <w:basedOn w:val="a"/>
    <w:link w:val="a6"/>
    <w:uiPriority w:val="99"/>
    <w:rsid w:val="00DD7D6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locked/>
    <w:rsid w:val="00DD7D6E"/>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胡玮</dc:creator>
  <cp:keywords/>
  <dc:description/>
  <cp:lastModifiedBy>张 正炎</cp:lastModifiedBy>
  <cp:revision>22</cp:revision>
  <dcterms:created xsi:type="dcterms:W3CDTF">2018-04-13T02:54:00Z</dcterms:created>
  <dcterms:modified xsi:type="dcterms:W3CDTF">2018-10-29T05:15:00Z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